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BB883" w14:textId="65529668" w:rsidR="007341A6" w:rsidRPr="009144E1" w:rsidRDefault="007341A6" w:rsidP="00CD22D4">
      <w:pPr>
        <w:pBdr>
          <w:bottom w:val="single" w:sz="4" w:space="1" w:color="auto"/>
        </w:pBdr>
        <w:spacing w:after="160" w:line="259" w:lineRule="auto"/>
        <w:jc w:val="center"/>
        <w:rPr>
          <w:rFonts w:ascii="Arial" w:eastAsia="Calibri" w:hAnsi="Arial" w:cs="Arial"/>
          <w:b/>
          <w:sz w:val="32"/>
          <w:szCs w:val="32"/>
        </w:rPr>
      </w:pPr>
    </w:p>
    <w:p w14:paraId="4FD25E5E" w14:textId="429C44ED" w:rsidR="007341A6" w:rsidRPr="009144E1" w:rsidRDefault="000026C7" w:rsidP="000026C7">
      <w:pPr>
        <w:jc w:val="center"/>
        <w:rPr>
          <w:rFonts w:ascii="Arial" w:eastAsia="Calibri" w:hAnsi="Arial" w:cs="Arial"/>
          <w:b/>
          <w:sz w:val="28"/>
          <w:szCs w:val="28"/>
        </w:rPr>
      </w:pPr>
      <w:bookmarkStart w:id="0" w:name="_Hlk94703891"/>
      <w:bookmarkEnd w:id="0"/>
      <w:r w:rsidRPr="009144E1">
        <w:rPr>
          <w:rFonts w:ascii="Arial" w:eastAsia="Calibri" w:hAnsi="Arial" w:cs="Arial"/>
          <w:b/>
          <w:sz w:val="28"/>
          <w:szCs w:val="28"/>
        </w:rPr>
        <w:t>M</w:t>
      </w:r>
      <w:r w:rsidR="0079783D" w:rsidRPr="009144E1">
        <w:rPr>
          <w:rFonts w:ascii="Arial" w:eastAsia="Calibri" w:hAnsi="Arial" w:cs="Arial"/>
          <w:b/>
          <w:sz w:val="28"/>
          <w:szCs w:val="28"/>
        </w:rPr>
        <w:t>e</w:t>
      </w:r>
      <w:r w:rsidRPr="009144E1">
        <w:rPr>
          <w:rFonts w:ascii="Arial" w:eastAsia="Calibri" w:hAnsi="Arial" w:cs="Arial"/>
          <w:b/>
          <w:sz w:val="28"/>
          <w:szCs w:val="28"/>
        </w:rPr>
        <w:t>V</w:t>
      </w:r>
      <w:r w:rsidR="0079783D" w:rsidRPr="009144E1">
        <w:rPr>
          <w:rFonts w:ascii="Arial" w:eastAsia="Calibri" w:hAnsi="Arial" w:cs="Arial"/>
          <w:b/>
          <w:sz w:val="28"/>
          <w:szCs w:val="28"/>
        </w:rPr>
        <w:t>a</w:t>
      </w:r>
      <w:r w:rsidRPr="009144E1">
        <w:rPr>
          <w:rFonts w:ascii="Arial" w:eastAsia="Calibri" w:hAnsi="Arial" w:cs="Arial"/>
          <w:b/>
          <w:sz w:val="28"/>
          <w:szCs w:val="28"/>
        </w:rPr>
        <w:t xml:space="preserve"> Administrator’s Report to the Advisory Board</w:t>
      </w:r>
    </w:p>
    <w:p w14:paraId="325FE9CB" w14:textId="51635DE2" w:rsidR="000026C7" w:rsidRPr="009144E1" w:rsidRDefault="000026C7" w:rsidP="000026C7">
      <w:pPr>
        <w:jc w:val="center"/>
        <w:rPr>
          <w:rFonts w:ascii="Arial" w:eastAsia="Calibri" w:hAnsi="Arial" w:cs="Arial"/>
          <w:b/>
          <w:sz w:val="28"/>
          <w:szCs w:val="28"/>
        </w:rPr>
      </w:pPr>
      <w:r w:rsidRPr="009144E1">
        <w:rPr>
          <w:rFonts w:ascii="Arial" w:eastAsia="Calibri" w:hAnsi="Arial" w:cs="Arial"/>
          <w:b/>
          <w:sz w:val="28"/>
          <w:szCs w:val="28"/>
        </w:rPr>
        <w:t>Noah S. Berger</w:t>
      </w:r>
    </w:p>
    <w:p w14:paraId="49A7209F" w14:textId="2AF4C463" w:rsidR="000026C7" w:rsidRDefault="008F6DDC" w:rsidP="000026C7">
      <w:pPr>
        <w:jc w:val="center"/>
        <w:rPr>
          <w:rFonts w:ascii="Arial" w:eastAsia="Calibri" w:hAnsi="Arial" w:cs="Arial"/>
          <w:b/>
          <w:sz w:val="28"/>
          <w:szCs w:val="28"/>
        </w:rPr>
      </w:pPr>
      <w:r>
        <w:rPr>
          <w:rFonts w:ascii="Arial" w:eastAsia="Calibri" w:hAnsi="Arial" w:cs="Arial"/>
          <w:b/>
          <w:sz w:val="28"/>
          <w:szCs w:val="28"/>
        </w:rPr>
        <w:t>February</w:t>
      </w:r>
      <w:r w:rsidR="007A4376">
        <w:rPr>
          <w:rFonts w:ascii="Arial" w:eastAsia="Calibri" w:hAnsi="Arial" w:cs="Arial"/>
          <w:b/>
          <w:sz w:val="28"/>
          <w:szCs w:val="28"/>
        </w:rPr>
        <w:t xml:space="preserve"> </w:t>
      </w:r>
      <w:r>
        <w:rPr>
          <w:rFonts w:ascii="Arial" w:eastAsia="Calibri" w:hAnsi="Arial" w:cs="Arial"/>
          <w:b/>
          <w:sz w:val="28"/>
          <w:szCs w:val="28"/>
        </w:rPr>
        <w:t>6</w:t>
      </w:r>
      <w:r w:rsidR="000026C7" w:rsidRPr="009144E1">
        <w:rPr>
          <w:rFonts w:ascii="Arial" w:eastAsia="Calibri" w:hAnsi="Arial" w:cs="Arial"/>
          <w:b/>
          <w:sz w:val="28"/>
          <w:szCs w:val="28"/>
        </w:rPr>
        <w:t>, 202</w:t>
      </w:r>
      <w:r>
        <w:rPr>
          <w:rFonts w:ascii="Arial" w:eastAsia="Calibri" w:hAnsi="Arial" w:cs="Arial"/>
          <w:b/>
          <w:sz w:val="28"/>
          <w:szCs w:val="28"/>
        </w:rPr>
        <w:t>5</w:t>
      </w:r>
      <w:r w:rsidR="00856688" w:rsidRPr="009144E1">
        <w:rPr>
          <w:rFonts w:ascii="Arial" w:eastAsia="Calibri" w:hAnsi="Arial" w:cs="Arial"/>
          <w:b/>
          <w:sz w:val="28"/>
          <w:szCs w:val="28"/>
        </w:rPr>
        <w:t xml:space="preserve"> </w:t>
      </w:r>
    </w:p>
    <w:p w14:paraId="521F7FB1" w14:textId="77777777" w:rsidR="0081293E" w:rsidRPr="009144E1" w:rsidRDefault="0081293E" w:rsidP="000026C7">
      <w:pPr>
        <w:jc w:val="center"/>
        <w:rPr>
          <w:rFonts w:ascii="Arial" w:eastAsia="Calibri" w:hAnsi="Arial" w:cs="Arial"/>
          <w:b/>
          <w:sz w:val="28"/>
          <w:szCs w:val="28"/>
        </w:rPr>
      </w:pPr>
    </w:p>
    <w:p w14:paraId="5373FC9E" w14:textId="61243015" w:rsidR="00C52EAF" w:rsidRDefault="00C52EAF" w:rsidP="00883D71">
      <w:pPr>
        <w:rPr>
          <w:rFonts w:ascii="Arial" w:eastAsia="Calibri" w:hAnsi="Arial" w:cs="Arial"/>
          <w:b/>
          <w:sz w:val="24"/>
          <w:szCs w:val="24"/>
        </w:rPr>
      </w:pPr>
    </w:p>
    <w:p w14:paraId="68F71EB6" w14:textId="0DA9FD99" w:rsidR="00515266" w:rsidRPr="003B0547" w:rsidRDefault="00515266" w:rsidP="003B0547">
      <w:pPr>
        <w:pBdr>
          <w:top w:val="single" w:sz="4" w:space="1" w:color="auto"/>
          <w:left w:val="single" w:sz="4" w:space="4" w:color="auto"/>
          <w:bottom w:val="single" w:sz="4" w:space="1" w:color="auto"/>
          <w:right w:val="single" w:sz="4" w:space="4" w:color="auto"/>
        </w:pBdr>
        <w:rPr>
          <w:rFonts w:ascii="Arial" w:eastAsia="Calibri" w:hAnsi="Arial" w:cs="Arial"/>
          <w:bCs/>
          <w:i/>
          <w:iCs/>
          <w:sz w:val="24"/>
          <w:szCs w:val="24"/>
        </w:rPr>
      </w:pPr>
      <w:bookmarkStart w:id="1" w:name="_Hlk189223860"/>
      <w:r w:rsidRPr="003B0547">
        <w:rPr>
          <w:rFonts w:ascii="Arial" w:eastAsia="Calibri" w:hAnsi="Arial" w:cs="Arial"/>
          <w:bCs/>
          <w:i/>
          <w:iCs/>
          <w:sz w:val="24"/>
          <w:szCs w:val="24"/>
        </w:rPr>
        <w:t xml:space="preserve">Note: </w:t>
      </w:r>
      <w:r w:rsidR="003B0547">
        <w:rPr>
          <w:rFonts w:ascii="Arial" w:eastAsia="Calibri" w:hAnsi="Arial" w:cs="Arial"/>
          <w:bCs/>
          <w:i/>
          <w:iCs/>
          <w:sz w:val="24"/>
          <w:szCs w:val="24"/>
        </w:rPr>
        <w:t>W</w:t>
      </w:r>
      <w:r w:rsidRPr="003B0547">
        <w:rPr>
          <w:rFonts w:ascii="Arial" w:eastAsia="Calibri" w:hAnsi="Arial" w:cs="Arial"/>
          <w:bCs/>
          <w:i/>
          <w:iCs/>
          <w:sz w:val="24"/>
          <w:szCs w:val="24"/>
        </w:rPr>
        <w:t>elcome to the leaner &amp; meaner Administrator’s Report</w:t>
      </w:r>
      <w:r w:rsidR="003B0547">
        <w:rPr>
          <w:rFonts w:ascii="Arial" w:eastAsia="Calibri" w:hAnsi="Arial" w:cs="Arial"/>
          <w:bCs/>
          <w:i/>
          <w:iCs/>
          <w:sz w:val="24"/>
          <w:szCs w:val="24"/>
        </w:rPr>
        <w:t xml:space="preserve">, which is </w:t>
      </w:r>
      <w:r w:rsidR="003B0547" w:rsidRPr="003B0547">
        <w:rPr>
          <w:rFonts w:ascii="Arial" w:eastAsia="Calibri" w:hAnsi="Arial" w:cs="Arial"/>
          <w:bCs/>
          <w:i/>
          <w:iCs/>
          <w:sz w:val="24"/>
          <w:szCs w:val="24"/>
        </w:rPr>
        <w:t xml:space="preserve">Based on feedback </w:t>
      </w:r>
      <w:r w:rsidR="003B0547">
        <w:rPr>
          <w:rFonts w:ascii="Arial" w:eastAsia="Calibri" w:hAnsi="Arial" w:cs="Arial"/>
          <w:bCs/>
          <w:i/>
          <w:iCs/>
          <w:sz w:val="24"/>
          <w:szCs w:val="24"/>
        </w:rPr>
        <w:t>from</w:t>
      </w:r>
      <w:r w:rsidR="003B0547" w:rsidRPr="003B0547">
        <w:rPr>
          <w:rFonts w:ascii="Arial" w:eastAsia="Calibri" w:hAnsi="Arial" w:cs="Arial"/>
          <w:bCs/>
          <w:i/>
          <w:iCs/>
          <w:sz w:val="24"/>
          <w:szCs w:val="24"/>
        </w:rPr>
        <w:t xml:space="preserve"> the MeVa Advisory Board retreat in November</w:t>
      </w:r>
      <w:r w:rsidR="003B0547">
        <w:rPr>
          <w:rFonts w:ascii="Arial" w:eastAsia="Calibri" w:hAnsi="Arial" w:cs="Arial"/>
          <w:bCs/>
          <w:i/>
          <w:iCs/>
          <w:sz w:val="24"/>
          <w:szCs w:val="24"/>
        </w:rPr>
        <w:t>. In the interest of brevity,</w:t>
      </w:r>
      <w:r w:rsidRPr="003B0547">
        <w:rPr>
          <w:rFonts w:ascii="Arial" w:eastAsia="Calibri" w:hAnsi="Arial" w:cs="Arial"/>
          <w:bCs/>
          <w:i/>
          <w:iCs/>
          <w:sz w:val="24"/>
          <w:szCs w:val="24"/>
        </w:rPr>
        <w:t xml:space="preserve"> I am attaching all Weekly Roundups sent since the last board meeting in December</w:t>
      </w:r>
      <w:r w:rsidR="003B0547">
        <w:rPr>
          <w:rFonts w:ascii="Arial" w:eastAsia="Calibri" w:hAnsi="Arial" w:cs="Arial"/>
          <w:bCs/>
          <w:i/>
          <w:iCs/>
          <w:sz w:val="24"/>
          <w:szCs w:val="24"/>
        </w:rPr>
        <w:t xml:space="preserve"> for reference</w:t>
      </w:r>
      <w:r w:rsidRPr="003B0547">
        <w:rPr>
          <w:rFonts w:ascii="Arial" w:eastAsia="Calibri" w:hAnsi="Arial" w:cs="Arial"/>
          <w:bCs/>
          <w:i/>
          <w:iCs/>
          <w:sz w:val="24"/>
          <w:szCs w:val="24"/>
        </w:rPr>
        <w:t xml:space="preserve"> and mostly do not repeat items </w:t>
      </w:r>
      <w:r w:rsidR="003B0547" w:rsidRPr="003B0547">
        <w:rPr>
          <w:rFonts w:ascii="Arial" w:eastAsia="Calibri" w:hAnsi="Arial" w:cs="Arial"/>
          <w:bCs/>
          <w:i/>
          <w:iCs/>
          <w:sz w:val="24"/>
          <w:szCs w:val="24"/>
        </w:rPr>
        <w:t xml:space="preserve">covered therein. The less loquacious Administrator’s report has also been moved to the end of the agenda in order to give adequate time to </w:t>
      </w:r>
      <w:r w:rsidR="003B0547">
        <w:rPr>
          <w:rFonts w:ascii="Arial" w:eastAsia="Calibri" w:hAnsi="Arial" w:cs="Arial"/>
          <w:bCs/>
          <w:i/>
          <w:iCs/>
          <w:sz w:val="24"/>
          <w:szCs w:val="24"/>
        </w:rPr>
        <w:t xml:space="preserve">other </w:t>
      </w:r>
      <w:r w:rsidR="003B0547" w:rsidRPr="003B0547">
        <w:rPr>
          <w:rFonts w:ascii="Arial" w:eastAsia="Calibri" w:hAnsi="Arial" w:cs="Arial"/>
          <w:bCs/>
          <w:i/>
          <w:iCs/>
          <w:sz w:val="24"/>
          <w:szCs w:val="24"/>
        </w:rPr>
        <w:t>pressing agenda items coming before the board.</w:t>
      </w:r>
    </w:p>
    <w:p w14:paraId="2B8B2E2B" w14:textId="77777777" w:rsidR="00515266" w:rsidRDefault="00515266" w:rsidP="00C65E1F">
      <w:pPr>
        <w:rPr>
          <w:rFonts w:ascii="Arial" w:eastAsia="Calibri" w:hAnsi="Arial" w:cs="Arial"/>
          <w:b/>
          <w:sz w:val="24"/>
          <w:szCs w:val="24"/>
        </w:rPr>
      </w:pPr>
    </w:p>
    <w:p w14:paraId="6C293C77" w14:textId="77777777" w:rsidR="0081293E" w:rsidRDefault="0081293E" w:rsidP="00C65E1F">
      <w:pPr>
        <w:rPr>
          <w:rFonts w:ascii="Arial" w:eastAsia="Calibri" w:hAnsi="Arial" w:cs="Arial"/>
          <w:b/>
          <w:sz w:val="24"/>
          <w:szCs w:val="24"/>
        </w:rPr>
      </w:pPr>
    </w:p>
    <w:p w14:paraId="2242328E" w14:textId="6B620C9F" w:rsidR="00C65E1F" w:rsidRDefault="00C65E1F" w:rsidP="00C65E1F">
      <w:pPr>
        <w:rPr>
          <w:rFonts w:ascii="Arial" w:eastAsia="Calibri" w:hAnsi="Arial" w:cs="Arial"/>
          <w:b/>
          <w:sz w:val="24"/>
          <w:szCs w:val="24"/>
        </w:rPr>
      </w:pPr>
      <w:r w:rsidRPr="009144E1">
        <w:rPr>
          <w:rFonts w:ascii="Arial" w:eastAsia="Calibri" w:hAnsi="Arial" w:cs="Arial"/>
          <w:b/>
          <w:sz w:val="24"/>
          <w:szCs w:val="24"/>
        </w:rPr>
        <w:t xml:space="preserve">State of Administration </w:t>
      </w:r>
    </w:p>
    <w:p w14:paraId="0D43A512" w14:textId="6C4BD910" w:rsidR="00C52EAF" w:rsidRPr="009144E1" w:rsidRDefault="00C52EAF" w:rsidP="00C65E1F">
      <w:pPr>
        <w:rPr>
          <w:rFonts w:ascii="Arial" w:eastAsia="Calibri" w:hAnsi="Arial" w:cs="Arial"/>
          <w:b/>
          <w:sz w:val="24"/>
          <w:szCs w:val="24"/>
        </w:rPr>
      </w:pPr>
    </w:p>
    <w:p w14:paraId="5CE7ABB4" w14:textId="77777777" w:rsidR="00C76943" w:rsidRDefault="00C76943" w:rsidP="00C76943">
      <w:pPr>
        <w:pStyle w:val="ListParagraph"/>
        <w:numPr>
          <w:ilvl w:val="0"/>
          <w:numId w:val="4"/>
        </w:numPr>
        <w:rPr>
          <w:rFonts w:ascii="Arial" w:eastAsia="Times New Roman" w:hAnsi="Arial" w:cs="Arial"/>
          <w:b/>
          <w:bCs/>
        </w:rPr>
      </w:pPr>
      <w:bookmarkStart w:id="2" w:name="_Hlk175923214"/>
      <w:bookmarkEnd w:id="1"/>
      <w:r>
        <w:rPr>
          <w:rFonts w:ascii="Arial" w:eastAsia="Times New Roman" w:hAnsi="Arial" w:cs="Arial"/>
          <w:b/>
          <w:bCs/>
        </w:rPr>
        <w:t>Staffing Update</w:t>
      </w:r>
    </w:p>
    <w:p w14:paraId="3EB30E55" w14:textId="77777777" w:rsidR="00C76943" w:rsidRDefault="00C76943" w:rsidP="00C76943">
      <w:pPr>
        <w:rPr>
          <w:rFonts w:ascii="Arial" w:hAnsi="Arial" w:cs="Arial"/>
        </w:rPr>
      </w:pPr>
      <w:r w:rsidRPr="0092474B">
        <w:rPr>
          <w:rFonts w:ascii="Arial" w:hAnsi="Arial" w:cs="Arial"/>
        </w:rPr>
        <w:t xml:space="preserve">We are forging ahead with our aggressive hiring campaign. Since November, 8 bus operators have completed all training, received all needed endorsements, and are now driving on their own in revenue service. Additionally, since our December board meeting, we have hired 4 CDL bus operators, 3 </w:t>
      </w:r>
      <w:proofErr w:type="spellStart"/>
      <w:r w:rsidRPr="0092474B">
        <w:rPr>
          <w:rFonts w:ascii="Arial" w:hAnsi="Arial" w:cs="Arial"/>
        </w:rPr>
        <w:t>miniMeVa</w:t>
      </w:r>
      <w:proofErr w:type="spellEnd"/>
      <w:r w:rsidRPr="0092474B">
        <w:rPr>
          <w:rFonts w:ascii="Arial" w:hAnsi="Arial" w:cs="Arial"/>
        </w:rPr>
        <w:t xml:space="preserve"> paratransit operators, as well as 1 </w:t>
      </w:r>
      <w:proofErr w:type="spellStart"/>
      <w:r w:rsidRPr="0092474B">
        <w:rPr>
          <w:rFonts w:ascii="Arial" w:hAnsi="Arial" w:cs="Arial"/>
        </w:rPr>
        <w:t>miniMeVa</w:t>
      </w:r>
      <w:proofErr w:type="spellEnd"/>
      <w:r w:rsidRPr="0092474B">
        <w:rPr>
          <w:rFonts w:ascii="Arial" w:hAnsi="Arial" w:cs="Arial"/>
        </w:rPr>
        <w:t xml:space="preserve"> reservationist and 2 wash rack staff. Also, on Monday, February 10, we’ll be adding four new bus operators, and a new class of </w:t>
      </w:r>
      <w:proofErr w:type="spellStart"/>
      <w:r w:rsidRPr="0092474B">
        <w:rPr>
          <w:rFonts w:ascii="Arial" w:hAnsi="Arial" w:cs="Arial"/>
        </w:rPr>
        <w:t>miniMeVa</w:t>
      </w:r>
      <w:proofErr w:type="spellEnd"/>
      <w:r w:rsidRPr="0092474B">
        <w:rPr>
          <w:rFonts w:ascii="Arial" w:hAnsi="Arial" w:cs="Arial"/>
        </w:rPr>
        <w:t xml:space="preserve"> paratransit operators is starting the following Tuesday, February 18. While these new hires have allowed us to bring back Saturday service, we are targeting adding 10 drivers by start of the April schedule and 25 by the start of the July schedule in order to meet our aggressive service goals.</w:t>
      </w:r>
    </w:p>
    <w:p w14:paraId="7639999C" w14:textId="77777777" w:rsidR="00C76943" w:rsidRDefault="00C76943" w:rsidP="00C76943">
      <w:pPr>
        <w:rPr>
          <w:rFonts w:ascii="Arial" w:hAnsi="Arial" w:cs="Arial"/>
        </w:rPr>
      </w:pPr>
      <w:r>
        <w:rPr>
          <w:rFonts w:ascii="Arial" w:hAnsi="Arial" w:cs="Arial"/>
        </w:rPr>
        <w:t>.</w:t>
      </w:r>
    </w:p>
    <w:p w14:paraId="1AC6E17F" w14:textId="77777777" w:rsidR="00C76943" w:rsidRDefault="00C76943" w:rsidP="00C76943">
      <w:pPr>
        <w:pStyle w:val="ListParagraph"/>
        <w:numPr>
          <w:ilvl w:val="0"/>
          <w:numId w:val="4"/>
        </w:numPr>
        <w:rPr>
          <w:rFonts w:ascii="Arial" w:eastAsia="Times New Roman" w:hAnsi="Arial" w:cs="Arial"/>
          <w:b/>
          <w:bCs/>
        </w:rPr>
      </w:pPr>
      <w:r>
        <w:rPr>
          <w:rFonts w:ascii="Arial" w:eastAsia="Times New Roman" w:hAnsi="Arial" w:cs="Arial"/>
          <w:b/>
          <w:bCs/>
        </w:rPr>
        <w:t>Launch of CDL Training Incentive Program</w:t>
      </w:r>
    </w:p>
    <w:bookmarkEnd w:id="2"/>
    <w:p w14:paraId="5AC5874C" w14:textId="77777777" w:rsidR="00C76943" w:rsidRDefault="00C76943" w:rsidP="00C76943">
      <w:pPr>
        <w:rPr>
          <w:rFonts w:ascii="Arial" w:hAnsi="Arial" w:cs="Arial"/>
        </w:rPr>
      </w:pPr>
      <w:r>
        <w:rPr>
          <w:rFonts w:ascii="Arial" w:hAnsi="Arial" w:cs="Arial"/>
        </w:rPr>
        <w:t xml:space="preserve">Historically, some of our most successful drivers have come from the ranks of our paratransit driver pool. In an </w:t>
      </w:r>
      <w:r w:rsidRPr="00F7515C">
        <w:rPr>
          <w:rFonts w:ascii="Arial" w:hAnsi="Arial" w:cs="Arial"/>
        </w:rPr>
        <w:t>effort to build</w:t>
      </w:r>
      <w:r>
        <w:rPr>
          <w:rFonts w:ascii="Arial" w:hAnsi="Arial" w:cs="Arial"/>
        </w:rPr>
        <w:t xml:space="preserve"> out this career advancement pipeline, we have launched an incentive program to further encourage our van drivers to participate in CDL training. New employees who join MeVa with their CDL permit will start their career journey with three full weeks in paratransit training (1 week class with an in-house trainer, and 2 weeks behind the wheel). Once they are released on the road alone, they will work part time as a </w:t>
      </w:r>
      <w:proofErr w:type="spellStart"/>
      <w:r>
        <w:rPr>
          <w:rFonts w:ascii="Arial" w:hAnsi="Arial" w:cs="Arial"/>
        </w:rPr>
        <w:t>miniMeVa</w:t>
      </w:r>
      <w:proofErr w:type="spellEnd"/>
      <w:r>
        <w:rPr>
          <w:rFonts w:ascii="Arial" w:hAnsi="Arial" w:cs="Arial"/>
        </w:rPr>
        <w:t xml:space="preserve"> operator and part time as a CDL Trainee – all while bring paid! They will have 12 weeks to get their CDL and receive their Class B License. Once they are fully licensed, they will move from </w:t>
      </w:r>
      <w:proofErr w:type="spellStart"/>
      <w:r>
        <w:rPr>
          <w:rFonts w:ascii="Arial" w:hAnsi="Arial" w:cs="Arial"/>
        </w:rPr>
        <w:t>miniMeVa</w:t>
      </w:r>
      <w:proofErr w:type="spellEnd"/>
      <w:r>
        <w:rPr>
          <w:rFonts w:ascii="Arial" w:hAnsi="Arial" w:cs="Arial"/>
        </w:rPr>
        <w:t xml:space="preserve"> to fixed route and begin route training. As of right now we have one new employee that will start this program on February 18.</w:t>
      </w:r>
    </w:p>
    <w:p w14:paraId="66E4575B" w14:textId="77777777" w:rsidR="00C76943" w:rsidRDefault="00C76943" w:rsidP="00C76943">
      <w:pPr>
        <w:rPr>
          <w:rFonts w:ascii="Arial" w:hAnsi="Arial" w:cs="Arial"/>
        </w:rPr>
      </w:pPr>
    </w:p>
    <w:p w14:paraId="60F83BB6" w14:textId="77777777" w:rsidR="00C76943" w:rsidRDefault="00C76943" w:rsidP="00C76943">
      <w:pPr>
        <w:rPr>
          <w:rFonts w:ascii="Arial" w:hAnsi="Arial" w:cs="Arial"/>
        </w:rPr>
      </w:pPr>
      <w:r>
        <w:rPr>
          <w:rFonts w:ascii="Arial" w:hAnsi="Arial" w:cs="Arial"/>
        </w:rPr>
        <w:t xml:space="preserve">In addition, we are offering a bonus program to entice </w:t>
      </w:r>
      <w:r>
        <w:rPr>
          <w:rFonts w:ascii="Arial" w:hAnsi="Arial" w:cs="Arial"/>
          <w:b/>
          <w:bCs/>
          <w:i/>
          <w:iCs/>
        </w:rPr>
        <w:t>current</w:t>
      </w:r>
      <w:r>
        <w:rPr>
          <w:rFonts w:ascii="Arial" w:hAnsi="Arial" w:cs="Arial"/>
        </w:rPr>
        <w:t xml:space="preserve"> </w:t>
      </w:r>
      <w:proofErr w:type="spellStart"/>
      <w:r>
        <w:rPr>
          <w:rFonts w:ascii="Arial" w:hAnsi="Arial" w:cs="Arial"/>
        </w:rPr>
        <w:t>miniMeVa</w:t>
      </w:r>
      <w:proofErr w:type="spellEnd"/>
      <w:r>
        <w:rPr>
          <w:rFonts w:ascii="Arial" w:hAnsi="Arial" w:cs="Arial"/>
        </w:rPr>
        <w:t xml:space="preserve"> operators to move to the Fixed Route bus side. Any current </w:t>
      </w:r>
      <w:proofErr w:type="spellStart"/>
      <w:r>
        <w:rPr>
          <w:rFonts w:ascii="Arial" w:hAnsi="Arial" w:cs="Arial"/>
        </w:rPr>
        <w:t>miniMeVa</w:t>
      </w:r>
      <w:proofErr w:type="spellEnd"/>
      <w:r>
        <w:rPr>
          <w:rFonts w:ascii="Arial" w:hAnsi="Arial" w:cs="Arial"/>
        </w:rPr>
        <w:t xml:space="preserve"> operator hired before January 7, 2025, will receive a $1,000 bonus if they get their CDL and move to transfer to bus operations before December 31, 2025. They will need to be a bus operator for 60 days before receiving the bonus.</w:t>
      </w:r>
    </w:p>
    <w:p w14:paraId="22FE62F9" w14:textId="7988520B" w:rsidR="0088562B" w:rsidRPr="009E5A22" w:rsidRDefault="00245076" w:rsidP="00F7515C">
      <w:pPr>
        <w:rPr>
          <w:rFonts w:ascii="Arial" w:eastAsia="Calibri" w:hAnsi="Arial" w:cs="Arial"/>
          <w:b/>
          <w:sz w:val="8"/>
          <w:szCs w:val="8"/>
        </w:rPr>
      </w:pPr>
      <w:r>
        <w:rPr>
          <w:rFonts w:ascii="Arial" w:hAnsi="Arial" w:cs="Arial"/>
        </w:rPr>
        <w:t xml:space="preserve"> </w:t>
      </w:r>
    </w:p>
    <w:p w14:paraId="3EA2CD8F" w14:textId="77777777" w:rsidR="003B0547" w:rsidRDefault="003B0547" w:rsidP="000C2103">
      <w:pPr>
        <w:rPr>
          <w:rFonts w:ascii="Arial" w:eastAsia="Calibri" w:hAnsi="Arial" w:cs="Arial"/>
          <w:b/>
          <w:sz w:val="24"/>
          <w:szCs w:val="24"/>
        </w:rPr>
      </w:pPr>
      <w:bookmarkStart w:id="3" w:name="_Hlk168409738"/>
    </w:p>
    <w:p w14:paraId="108D6E8B" w14:textId="77777777" w:rsidR="0081293E" w:rsidRDefault="0081293E" w:rsidP="000C2103">
      <w:pPr>
        <w:rPr>
          <w:rFonts w:ascii="Arial" w:eastAsia="Calibri" w:hAnsi="Arial" w:cs="Arial"/>
          <w:b/>
          <w:sz w:val="24"/>
          <w:szCs w:val="24"/>
        </w:rPr>
      </w:pPr>
    </w:p>
    <w:p w14:paraId="4C1F9093" w14:textId="77777777" w:rsidR="0081293E" w:rsidRDefault="0081293E" w:rsidP="000C2103">
      <w:pPr>
        <w:rPr>
          <w:rFonts w:ascii="Arial" w:eastAsia="Calibri" w:hAnsi="Arial" w:cs="Arial"/>
          <w:b/>
          <w:sz w:val="24"/>
          <w:szCs w:val="24"/>
        </w:rPr>
      </w:pPr>
    </w:p>
    <w:p w14:paraId="262EA9F9" w14:textId="77777777" w:rsidR="0081293E" w:rsidRDefault="0081293E" w:rsidP="000C2103">
      <w:pPr>
        <w:rPr>
          <w:rFonts w:ascii="Arial" w:eastAsia="Calibri" w:hAnsi="Arial" w:cs="Arial"/>
          <w:b/>
          <w:sz w:val="24"/>
          <w:szCs w:val="24"/>
        </w:rPr>
      </w:pPr>
    </w:p>
    <w:p w14:paraId="5C634DCB" w14:textId="77777777" w:rsidR="00C07AAE" w:rsidRDefault="00C07AAE" w:rsidP="000C2103">
      <w:pPr>
        <w:rPr>
          <w:rFonts w:ascii="Arial" w:eastAsia="Calibri" w:hAnsi="Arial" w:cs="Arial"/>
          <w:b/>
          <w:sz w:val="24"/>
          <w:szCs w:val="24"/>
        </w:rPr>
      </w:pPr>
    </w:p>
    <w:p w14:paraId="7F8AE496" w14:textId="2923C5AD" w:rsidR="000C2103" w:rsidRDefault="000C2103" w:rsidP="000C2103">
      <w:pPr>
        <w:rPr>
          <w:rFonts w:ascii="Arial" w:eastAsia="Calibri" w:hAnsi="Arial" w:cs="Arial"/>
          <w:b/>
        </w:rPr>
      </w:pPr>
      <w:r w:rsidRPr="009144E1">
        <w:rPr>
          <w:rFonts w:ascii="Arial" w:eastAsia="Calibri" w:hAnsi="Arial" w:cs="Arial"/>
          <w:b/>
          <w:sz w:val="24"/>
          <w:szCs w:val="24"/>
        </w:rPr>
        <w:t xml:space="preserve">State of </w:t>
      </w:r>
      <w:r w:rsidR="00C34DB0" w:rsidRPr="009144E1">
        <w:rPr>
          <w:rFonts w:ascii="Arial" w:eastAsia="Calibri" w:hAnsi="Arial" w:cs="Arial"/>
          <w:b/>
          <w:sz w:val="24"/>
          <w:szCs w:val="24"/>
        </w:rPr>
        <w:t>Operations</w:t>
      </w:r>
      <w:r w:rsidRPr="009144E1">
        <w:rPr>
          <w:rFonts w:ascii="Arial" w:eastAsia="Calibri" w:hAnsi="Arial" w:cs="Arial"/>
          <w:b/>
        </w:rPr>
        <w:t>:</w:t>
      </w:r>
    </w:p>
    <w:p w14:paraId="3DA599B5" w14:textId="7C4CB383" w:rsidR="0088562B" w:rsidRPr="005A5880" w:rsidRDefault="0088562B" w:rsidP="000C2103">
      <w:pPr>
        <w:rPr>
          <w:rFonts w:ascii="Arial" w:eastAsia="Calibri" w:hAnsi="Arial" w:cs="Arial"/>
          <w:bCs/>
          <w:sz w:val="18"/>
          <w:szCs w:val="18"/>
        </w:rPr>
      </w:pPr>
    </w:p>
    <w:p w14:paraId="1B870129" w14:textId="77777777" w:rsidR="00490D78" w:rsidRPr="004B4722" w:rsidRDefault="005B617A" w:rsidP="009661D7">
      <w:pPr>
        <w:pStyle w:val="ListParagraph"/>
        <w:numPr>
          <w:ilvl w:val="0"/>
          <w:numId w:val="1"/>
        </w:numPr>
        <w:rPr>
          <w:rFonts w:ascii="Arial" w:hAnsi="Arial" w:cs="Arial"/>
        </w:rPr>
      </w:pPr>
      <w:bookmarkStart w:id="4" w:name="_Hlk138165398"/>
      <w:bookmarkStart w:id="5" w:name="_Hlk121918598"/>
      <w:bookmarkStart w:id="6" w:name="_Hlk184193436"/>
      <w:r w:rsidRPr="00490D78">
        <w:rPr>
          <w:rFonts w:ascii="Arial" w:eastAsia="Calibri" w:hAnsi="Arial" w:cs="Arial"/>
          <w:b/>
        </w:rPr>
        <w:t>Ridership</w:t>
      </w:r>
    </w:p>
    <w:bookmarkEnd w:id="4"/>
    <w:bookmarkEnd w:id="5"/>
    <w:bookmarkEnd w:id="6"/>
    <w:p w14:paraId="3F7B1395" w14:textId="72098E66" w:rsidR="00427740" w:rsidRDefault="00272675" w:rsidP="00B55560">
      <w:pPr>
        <w:rPr>
          <w:rFonts w:ascii="Arial" w:hAnsi="Arial" w:cs="Arial"/>
        </w:rPr>
      </w:pPr>
      <w:r w:rsidRPr="00B749E4">
        <w:rPr>
          <w:rFonts w:ascii="Arial" w:hAnsi="Arial" w:cs="Arial"/>
        </w:rPr>
        <w:t>Fixed Route ridership remains stagnant through January, reflecting both typically lower ridership this time of year and impacts of temporary reductions in Saturday service. As of February 1, we have now gone back to our full Saturday span and half-hour headways on the #1, so ridership should be on the upswing again this month and following. Even with this setback, we are still on track to carry 3.1 million riders this fiscal year, which will be an all-time high, and 7.5% greater than last year’s ridership</w:t>
      </w:r>
      <w:r w:rsidR="0081293E">
        <w:rPr>
          <w:rFonts w:ascii="Arial" w:hAnsi="Arial" w:cs="Arial"/>
        </w:rPr>
        <w:t xml:space="preserve"> </w:t>
      </w:r>
      <w:r w:rsidRPr="00B749E4">
        <w:rPr>
          <w:rFonts w:ascii="Arial" w:hAnsi="Arial" w:cs="Arial"/>
        </w:rPr>
        <w:t>and 58.5% greater than our pre-pandemic (FY2019) ridership</w:t>
      </w:r>
      <w:r w:rsidR="0081293E">
        <w:rPr>
          <w:rFonts w:ascii="Arial" w:hAnsi="Arial" w:cs="Arial"/>
        </w:rPr>
        <w:t>.</w:t>
      </w:r>
    </w:p>
    <w:p w14:paraId="7197C660" w14:textId="77777777" w:rsidR="00B55560" w:rsidRPr="00427740" w:rsidRDefault="00B55560" w:rsidP="00B55560">
      <w:pPr>
        <w:rPr>
          <w:rFonts w:ascii="Arial" w:hAnsi="Arial" w:cs="Arial"/>
          <w:sz w:val="12"/>
          <w:szCs w:val="12"/>
        </w:rPr>
      </w:pPr>
    </w:p>
    <w:p w14:paraId="67F20CA2" w14:textId="76928050" w:rsidR="00490D78" w:rsidRDefault="0081293E" w:rsidP="00490D78">
      <w:pPr>
        <w:rPr>
          <w:rFonts w:ascii="Arial" w:hAnsi="Arial" w:cs="Arial"/>
        </w:rPr>
      </w:pPr>
      <w:r w:rsidRPr="0081293E">
        <w:rPr>
          <w:rFonts w:ascii="Arial" w:hAnsi="Arial" w:cs="Arial"/>
          <w:noProof/>
        </w:rPr>
        <w:drawing>
          <wp:inline distT="0" distB="0" distL="0" distR="0" wp14:anchorId="6D516C1B" wp14:editId="1D817786">
            <wp:extent cx="6392495" cy="4286250"/>
            <wp:effectExtent l="0" t="0" r="8890" b="0"/>
            <wp:docPr id="1117833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33218" name=""/>
                    <pic:cNvPicPr/>
                  </pic:nvPicPr>
                  <pic:blipFill>
                    <a:blip r:embed="rId8"/>
                    <a:stretch>
                      <a:fillRect/>
                    </a:stretch>
                  </pic:blipFill>
                  <pic:spPr>
                    <a:xfrm>
                      <a:off x="0" y="0"/>
                      <a:ext cx="6397962" cy="4289915"/>
                    </a:xfrm>
                    <a:prstGeom prst="rect">
                      <a:avLst/>
                    </a:prstGeom>
                  </pic:spPr>
                </pic:pic>
              </a:graphicData>
            </a:graphic>
          </wp:inline>
        </w:drawing>
      </w:r>
    </w:p>
    <w:p w14:paraId="42C9303E" w14:textId="0E61A072" w:rsidR="00490D78" w:rsidRDefault="00490D78" w:rsidP="00490D78">
      <w:pPr>
        <w:rPr>
          <w:rFonts w:ascii="Arial" w:hAnsi="Arial" w:cs="Arial"/>
        </w:rPr>
      </w:pPr>
    </w:p>
    <w:p w14:paraId="7ED94FA6" w14:textId="65A86E61" w:rsidR="0081293E" w:rsidRDefault="0081293E" w:rsidP="0081293E">
      <w:pPr>
        <w:rPr>
          <w:rFonts w:ascii="Arial" w:hAnsi="Arial" w:cs="Arial"/>
        </w:rPr>
      </w:pPr>
      <w:r w:rsidRPr="0081293E">
        <w:rPr>
          <w:rFonts w:ascii="Arial" w:hAnsi="Arial" w:cs="Arial"/>
        </w:rPr>
        <w:t>Paratransit (</w:t>
      </w:r>
      <w:proofErr w:type="spellStart"/>
      <w:r w:rsidRPr="0081293E">
        <w:rPr>
          <w:rFonts w:ascii="Arial" w:hAnsi="Arial" w:cs="Arial"/>
        </w:rPr>
        <w:t>miniMeVa</w:t>
      </w:r>
      <w:proofErr w:type="spellEnd"/>
      <w:r w:rsidRPr="0081293E">
        <w:rPr>
          <w:rFonts w:ascii="Arial" w:hAnsi="Arial" w:cs="Arial"/>
        </w:rPr>
        <w:t xml:space="preserve">) ridership has not </w:t>
      </w:r>
      <w:r w:rsidR="00C76943" w:rsidRPr="0081293E">
        <w:rPr>
          <w:rFonts w:ascii="Arial" w:hAnsi="Arial" w:cs="Arial"/>
        </w:rPr>
        <w:t>experienced</w:t>
      </w:r>
      <w:r w:rsidRPr="0081293E">
        <w:rPr>
          <w:rFonts w:ascii="Arial" w:hAnsi="Arial" w:cs="Arial"/>
        </w:rPr>
        <w:t xml:space="preserve"> the same stagnation as Fixed Route, which makes sense since </w:t>
      </w:r>
      <w:proofErr w:type="spellStart"/>
      <w:r w:rsidRPr="0081293E">
        <w:rPr>
          <w:rFonts w:ascii="Arial" w:hAnsi="Arial" w:cs="Arial"/>
        </w:rPr>
        <w:t>miniMeVa’s</w:t>
      </w:r>
      <w:proofErr w:type="spellEnd"/>
      <w:r w:rsidRPr="0081293E">
        <w:rPr>
          <w:rFonts w:ascii="Arial" w:hAnsi="Arial" w:cs="Arial"/>
        </w:rPr>
        <w:t xml:space="preserve"> service did </w:t>
      </w:r>
      <w:r w:rsidR="00C76943">
        <w:rPr>
          <w:rFonts w:ascii="Arial" w:hAnsi="Arial" w:cs="Arial"/>
        </w:rPr>
        <w:t xml:space="preserve">not </w:t>
      </w:r>
      <w:r w:rsidRPr="0081293E">
        <w:rPr>
          <w:rFonts w:ascii="Arial" w:hAnsi="Arial" w:cs="Arial"/>
        </w:rPr>
        <w:t xml:space="preserve">experience a reduction in Saturday span. </w:t>
      </w:r>
      <w:proofErr w:type="spellStart"/>
      <w:r w:rsidRPr="0081293E">
        <w:rPr>
          <w:rFonts w:ascii="Arial" w:hAnsi="Arial" w:cs="Arial"/>
        </w:rPr>
        <w:t>miniMeVa</w:t>
      </w:r>
      <w:proofErr w:type="spellEnd"/>
      <w:r w:rsidRPr="0081293E">
        <w:rPr>
          <w:rFonts w:ascii="Arial" w:hAnsi="Arial" w:cs="Arial"/>
        </w:rPr>
        <w:t xml:space="preserve"> is on track to carry 114,993 riders this fiscal year, which will be an all-time high, and 13.7% greater than last year’s ridership</w:t>
      </w:r>
      <w:r>
        <w:rPr>
          <w:rFonts w:ascii="Arial" w:hAnsi="Arial" w:cs="Arial"/>
        </w:rPr>
        <w:t xml:space="preserve"> </w:t>
      </w:r>
      <w:r w:rsidRPr="0081293E">
        <w:rPr>
          <w:rFonts w:ascii="Arial" w:hAnsi="Arial" w:cs="Arial"/>
        </w:rPr>
        <w:t>and 26.8% greater than our pre-pandemic (FY2019) ridership, indicating that while paratransit ridership has not grown at the same rate as Fixed Route with respect to pre-pandemic levels, it is currently growing faster than Fixed Route.</w:t>
      </w:r>
    </w:p>
    <w:p w14:paraId="63455503" w14:textId="77777777" w:rsidR="0081293E" w:rsidRDefault="0081293E" w:rsidP="00490D78">
      <w:pPr>
        <w:rPr>
          <w:rFonts w:ascii="Arial" w:hAnsi="Arial" w:cs="Arial"/>
        </w:rPr>
      </w:pPr>
    </w:p>
    <w:bookmarkEnd w:id="3"/>
    <w:p w14:paraId="5376166D" w14:textId="7CBF8230" w:rsidR="00490D78" w:rsidRDefault="00C07AAE" w:rsidP="00E41DD0">
      <w:pPr>
        <w:rPr>
          <w:rFonts w:ascii="Arial" w:hAnsi="Arial" w:cs="Arial"/>
        </w:rPr>
      </w:pPr>
      <w:r w:rsidRPr="00C07AAE">
        <w:rPr>
          <w:rFonts w:ascii="Arial" w:hAnsi="Arial" w:cs="Arial"/>
          <w:noProof/>
        </w:rPr>
        <w:lastRenderedPageBreak/>
        <w:drawing>
          <wp:inline distT="0" distB="0" distL="0" distR="0" wp14:anchorId="59F26160" wp14:editId="43A616D9">
            <wp:extent cx="6504653" cy="4638040"/>
            <wp:effectExtent l="0" t="0" r="0" b="0"/>
            <wp:docPr id="187748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83352" name=""/>
                    <pic:cNvPicPr/>
                  </pic:nvPicPr>
                  <pic:blipFill>
                    <a:blip r:embed="rId9"/>
                    <a:stretch>
                      <a:fillRect/>
                    </a:stretch>
                  </pic:blipFill>
                  <pic:spPr>
                    <a:xfrm>
                      <a:off x="0" y="0"/>
                      <a:ext cx="6514075" cy="4644758"/>
                    </a:xfrm>
                    <a:prstGeom prst="rect">
                      <a:avLst/>
                    </a:prstGeom>
                  </pic:spPr>
                </pic:pic>
              </a:graphicData>
            </a:graphic>
          </wp:inline>
        </w:drawing>
      </w:r>
    </w:p>
    <w:p w14:paraId="32611F59" w14:textId="77777777" w:rsidR="00776745" w:rsidRDefault="00776745" w:rsidP="00776745">
      <w:pPr>
        <w:pStyle w:val="ListParagraph"/>
        <w:ind w:left="360"/>
        <w:rPr>
          <w:rFonts w:ascii="Arial" w:eastAsia="Calibri" w:hAnsi="Arial" w:cs="Arial"/>
          <w:b/>
        </w:rPr>
      </w:pPr>
    </w:p>
    <w:p w14:paraId="2BAEE16E" w14:textId="77777777" w:rsidR="00C76943" w:rsidRPr="00110394" w:rsidRDefault="00C76943" w:rsidP="00C76943">
      <w:pPr>
        <w:pStyle w:val="ListParagraph"/>
        <w:numPr>
          <w:ilvl w:val="0"/>
          <w:numId w:val="1"/>
        </w:numPr>
        <w:rPr>
          <w:rFonts w:ascii="Arial" w:eastAsia="Calibri" w:hAnsi="Arial" w:cs="Arial"/>
          <w:b/>
        </w:rPr>
      </w:pPr>
      <w:r>
        <w:rPr>
          <w:rFonts w:ascii="Arial" w:eastAsia="Calibri" w:hAnsi="Arial" w:cs="Arial"/>
          <w:b/>
        </w:rPr>
        <w:t>Service and Operations Planning</w:t>
      </w:r>
    </w:p>
    <w:p w14:paraId="6F0B1352" w14:textId="77777777" w:rsidR="00C76943" w:rsidRDefault="00C76943" w:rsidP="00C76943">
      <w:pPr>
        <w:rPr>
          <w:rFonts w:ascii="Arial" w:eastAsia="Times New Roman" w:hAnsi="Arial" w:cs="Arial"/>
          <w14:ligatures w14:val="none"/>
        </w:rPr>
      </w:pPr>
      <w:r>
        <w:rPr>
          <w:rFonts w:ascii="Arial" w:eastAsia="Times New Roman" w:hAnsi="Arial" w:cs="Arial"/>
          <w14:ligatures w14:val="none"/>
        </w:rPr>
        <w:t>With the success of our driver recruitment effort, we have begun the process of expanding our level of service and now have the following plan for service restoration and expansion:</w:t>
      </w:r>
    </w:p>
    <w:p w14:paraId="16F1333E" w14:textId="77777777" w:rsidR="00C76943" w:rsidRDefault="00C76943" w:rsidP="00C76943">
      <w:pPr>
        <w:rPr>
          <w:rFonts w:ascii="Arial" w:eastAsia="Times New Roman" w:hAnsi="Arial" w:cs="Arial"/>
          <w14:ligatures w14:val="none"/>
        </w:rPr>
      </w:pPr>
    </w:p>
    <w:p w14:paraId="3E478E24" w14:textId="77777777" w:rsidR="00C76943" w:rsidRPr="00F549DC" w:rsidRDefault="00C76943" w:rsidP="00C76943">
      <w:pPr>
        <w:pStyle w:val="ListParagraph"/>
        <w:numPr>
          <w:ilvl w:val="0"/>
          <w:numId w:val="5"/>
        </w:numPr>
        <w:rPr>
          <w:rFonts w:ascii="Arial" w:hAnsi="Arial" w:cs="Arial"/>
        </w:rPr>
      </w:pPr>
      <w:r w:rsidRPr="00F549DC">
        <w:rPr>
          <w:rFonts w:ascii="Arial" w:eastAsia="Times New Roman" w:hAnsi="Arial" w:cs="Arial"/>
          <w14:ligatures w14:val="none"/>
        </w:rPr>
        <w:t>February 1, 2025: Restoration of full Saturday service, including span (7:00AM to 7:00PM on the #1 &amp; 7:00AM to 6:00PM on all other routes) and 30-minute frequencies on the #1 for most of the day.</w:t>
      </w:r>
      <w:r>
        <w:rPr>
          <w:rFonts w:ascii="Arial" w:eastAsia="Times New Roman" w:hAnsi="Arial" w:cs="Arial"/>
          <w14:ligatures w14:val="none"/>
        </w:rPr>
        <w:t xml:space="preserve"> </w:t>
      </w:r>
      <w:r w:rsidRPr="00381CFD">
        <w:rPr>
          <w:rFonts w:ascii="Arial Black" w:eastAsia="Times New Roman" w:hAnsi="Arial Black" w:cs="Arial"/>
          <w:b/>
          <w:bCs/>
          <w:i/>
          <w:iCs/>
          <w:color w:val="00B050"/>
          <w14:ligatures w14:val="none"/>
        </w:rPr>
        <w:t>DONE</w:t>
      </w:r>
      <w:r>
        <w:rPr>
          <w:rFonts w:ascii="Arial" w:eastAsia="Times New Roman" w:hAnsi="Arial" w:cs="Arial"/>
          <w14:ligatures w14:val="none"/>
        </w:rPr>
        <w:t xml:space="preserve"> </w:t>
      </w:r>
      <w:r>
        <w:rPr>
          <w:rFonts w:ascii="Segoe UI Emoji" w:eastAsia="Times New Roman" w:hAnsi="Segoe UI Emoji" w:cs="Segoe UI Emoji"/>
          <w14:ligatures w14:val="none"/>
        </w:rPr>
        <w:t>✅</w:t>
      </w:r>
    </w:p>
    <w:p w14:paraId="5A24D2E5" w14:textId="77777777" w:rsidR="00C76943" w:rsidRPr="00F549DC" w:rsidRDefault="00C76943" w:rsidP="00C76943">
      <w:pPr>
        <w:pStyle w:val="ListParagraph"/>
        <w:numPr>
          <w:ilvl w:val="0"/>
          <w:numId w:val="5"/>
        </w:numPr>
        <w:rPr>
          <w:rFonts w:ascii="Arial" w:hAnsi="Arial" w:cs="Arial"/>
        </w:rPr>
      </w:pPr>
      <w:r>
        <w:rPr>
          <w:rFonts w:ascii="Arial" w:eastAsia="Times New Roman" w:hAnsi="Arial" w:cs="Arial"/>
          <w14:ligatures w14:val="none"/>
        </w:rPr>
        <w:t>April 6, 2025: Restoration of full, all day 30-minute weekday service on all Lawrence routes</w:t>
      </w:r>
    </w:p>
    <w:p w14:paraId="51BB7089" w14:textId="77777777" w:rsidR="00C76943" w:rsidRPr="00F549DC" w:rsidRDefault="00C76943" w:rsidP="00C76943">
      <w:pPr>
        <w:pStyle w:val="ListParagraph"/>
        <w:numPr>
          <w:ilvl w:val="0"/>
          <w:numId w:val="5"/>
        </w:numPr>
        <w:rPr>
          <w:rFonts w:ascii="Arial" w:hAnsi="Arial" w:cs="Arial"/>
        </w:rPr>
      </w:pPr>
      <w:r>
        <w:rPr>
          <w:rFonts w:ascii="Arial" w:eastAsia="Times New Roman" w:hAnsi="Arial" w:cs="Arial"/>
          <w14:ligatures w14:val="none"/>
        </w:rPr>
        <w:t>July 6, 2025: Weekday frequencies increased from every 30-minutes to every 20-minutes on the #1 &amp; #24.</w:t>
      </w:r>
    </w:p>
    <w:p w14:paraId="1ED90D57" w14:textId="77777777" w:rsidR="00C76943" w:rsidRPr="00F549DC" w:rsidRDefault="00C76943" w:rsidP="00C76943">
      <w:pPr>
        <w:pStyle w:val="ListParagraph"/>
        <w:numPr>
          <w:ilvl w:val="0"/>
          <w:numId w:val="5"/>
        </w:numPr>
        <w:rPr>
          <w:rFonts w:ascii="Arial" w:hAnsi="Arial" w:cs="Arial"/>
        </w:rPr>
      </w:pPr>
      <w:r>
        <w:rPr>
          <w:rFonts w:ascii="Arial" w:eastAsia="Times New Roman" w:hAnsi="Arial" w:cs="Arial"/>
          <w14:ligatures w14:val="none"/>
        </w:rPr>
        <w:t>September 7, 2025: Introduction of new crosstown service in Lawrence, Methuen, Andover and North Andover.</w:t>
      </w:r>
    </w:p>
    <w:p w14:paraId="49B370A6" w14:textId="586A7D52" w:rsidR="00490D78" w:rsidRDefault="00490D78" w:rsidP="00E41DD0">
      <w:pPr>
        <w:rPr>
          <w:rFonts w:ascii="Arial" w:hAnsi="Arial" w:cs="Arial"/>
        </w:rPr>
      </w:pPr>
    </w:p>
    <w:p w14:paraId="07D36C82" w14:textId="77777777" w:rsidR="00C07AAE" w:rsidRDefault="00C07AAE" w:rsidP="000C2103">
      <w:pPr>
        <w:rPr>
          <w:rFonts w:ascii="Arial" w:eastAsia="Calibri" w:hAnsi="Arial" w:cs="Arial"/>
          <w:b/>
          <w:sz w:val="24"/>
          <w:szCs w:val="24"/>
        </w:rPr>
      </w:pPr>
    </w:p>
    <w:p w14:paraId="0F6AAA68" w14:textId="77777777" w:rsidR="00C07AAE" w:rsidRDefault="00C07AAE" w:rsidP="000C2103">
      <w:pPr>
        <w:rPr>
          <w:rFonts w:ascii="Arial" w:eastAsia="Calibri" w:hAnsi="Arial" w:cs="Arial"/>
          <w:b/>
          <w:sz w:val="24"/>
          <w:szCs w:val="24"/>
        </w:rPr>
      </w:pPr>
    </w:p>
    <w:p w14:paraId="5899E775" w14:textId="77777777" w:rsidR="00C07AAE" w:rsidRDefault="00C07AAE" w:rsidP="000C2103">
      <w:pPr>
        <w:rPr>
          <w:rFonts w:ascii="Arial" w:eastAsia="Calibri" w:hAnsi="Arial" w:cs="Arial"/>
          <w:b/>
          <w:sz w:val="24"/>
          <w:szCs w:val="24"/>
        </w:rPr>
      </w:pPr>
    </w:p>
    <w:p w14:paraId="013EF893" w14:textId="77777777" w:rsidR="00C07AAE" w:rsidRDefault="00C07AAE" w:rsidP="000C2103">
      <w:pPr>
        <w:rPr>
          <w:rFonts w:ascii="Arial" w:eastAsia="Calibri" w:hAnsi="Arial" w:cs="Arial"/>
          <w:b/>
          <w:sz w:val="24"/>
          <w:szCs w:val="24"/>
        </w:rPr>
      </w:pPr>
    </w:p>
    <w:p w14:paraId="1F7D8191" w14:textId="77777777" w:rsidR="00C07AAE" w:rsidRDefault="00C07AAE" w:rsidP="000C2103">
      <w:pPr>
        <w:rPr>
          <w:rFonts w:ascii="Arial" w:eastAsia="Calibri" w:hAnsi="Arial" w:cs="Arial"/>
          <w:b/>
          <w:sz w:val="24"/>
          <w:szCs w:val="24"/>
        </w:rPr>
      </w:pPr>
    </w:p>
    <w:p w14:paraId="36592A31" w14:textId="77777777" w:rsidR="00C07AAE" w:rsidRDefault="00C07AAE" w:rsidP="000C2103">
      <w:pPr>
        <w:rPr>
          <w:rFonts w:ascii="Arial" w:eastAsia="Calibri" w:hAnsi="Arial" w:cs="Arial"/>
          <w:b/>
          <w:sz w:val="24"/>
          <w:szCs w:val="24"/>
        </w:rPr>
      </w:pPr>
    </w:p>
    <w:p w14:paraId="44106B6B" w14:textId="77777777" w:rsidR="00C07AAE" w:rsidRDefault="00C07AAE" w:rsidP="000C2103">
      <w:pPr>
        <w:rPr>
          <w:rFonts w:ascii="Arial" w:eastAsia="Calibri" w:hAnsi="Arial" w:cs="Arial"/>
          <w:b/>
          <w:sz w:val="24"/>
          <w:szCs w:val="24"/>
        </w:rPr>
      </w:pPr>
    </w:p>
    <w:p w14:paraId="22601CF0" w14:textId="77777777" w:rsidR="00C07AAE" w:rsidRDefault="00C07AAE" w:rsidP="000C2103">
      <w:pPr>
        <w:rPr>
          <w:rFonts w:ascii="Arial" w:eastAsia="Calibri" w:hAnsi="Arial" w:cs="Arial"/>
          <w:b/>
          <w:sz w:val="24"/>
          <w:szCs w:val="24"/>
        </w:rPr>
      </w:pPr>
    </w:p>
    <w:p w14:paraId="0F8A7762" w14:textId="77777777" w:rsidR="00C07AAE" w:rsidRDefault="00C07AAE" w:rsidP="000C2103">
      <w:pPr>
        <w:rPr>
          <w:rFonts w:ascii="Arial" w:eastAsia="Calibri" w:hAnsi="Arial" w:cs="Arial"/>
          <w:b/>
          <w:sz w:val="24"/>
          <w:szCs w:val="24"/>
        </w:rPr>
      </w:pPr>
    </w:p>
    <w:p w14:paraId="13718915" w14:textId="5C42F3A9" w:rsidR="00C34DB0" w:rsidRPr="00F94448" w:rsidRDefault="00C34DB0" w:rsidP="000C2103">
      <w:pPr>
        <w:rPr>
          <w:rFonts w:ascii="Arial" w:eastAsia="Calibri" w:hAnsi="Arial" w:cs="Arial"/>
          <w:b/>
          <w:sz w:val="24"/>
          <w:szCs w:val="24"/>
        </w:rPr>
      </w:pPr>
      <w:r w:rsidRPr="009144E1">
        <w:rPr>
          <w:rFonts w:ascii="Arial" w:eastAsia="Calibri" w:hAnsi="Arial" w:cs="Arial"/>
          <w:b/>
          <w:sz w:val="24"/>
          <w:szCs w:val="24"/>
        </w:rPr>
        <w:lastRenderedPageBreak/>
        <w:t>State of Finance:</w:t>
      </w:r>
    </w:p>
    <w:p w14:paraId="7F4A22F7" w14:textId="40DF96E2" w:rsidR="007133A1" w:rsidRPr="009144E1" w:rsidRDefault="007133A1" w:rsidP="000C2103">
      <w:pPr>
        <w:rPr>
          <w:rFonts w:ascii="Arial" w:eastAsia="Calibri" w:hAnsi="Arial" w:cs="Arial"/>
          <w:b/>
          <w:sz w:val="12"/>
          <w:szCs w:val="12"/>
        </w:rPr>
      </w:pPr>
    </w:p>
    <w:p w14:paraId="6161BF1B" w14:textId="77777777" w:rsidR="00C76943" w:rsidRPr="003E7D7C" w:rsidRDefault="00C76943" w:rsidP="00C76943">
      <w:pPr>
        <w:pStyle w:val="ListParagraph"/>
        <w:numPr>
          <w:ilvl w:val="0"/>
          <w:numId w:val="1"/>
        </w:numPr>
        <w:rPr>
          <w:rFonts w:ascii="Arial" w:eastAsia="Calibri" w:hAnsi="Arial" w:cs="Arial"/>
          <w:b/>
        </w:rPr>
      </w:pPr>
      <w:bookmarkStart w:id="7" w:name="_Hlk189233555"/>
      <w:bookmarkStart w:id="8" w:name="_Hlk88650610"/>
      <w:bookmarkStart w:id="9" w:name="_Hlk106562163"/>
      <w:r>
        <w:rPr>
          <w:rFonts w:ascii="Arial" w:eastAsia="Calibri" w:hAnsi="Arial" w:cs="Arial"/>
          <w:b/>
        </w:rPr>
        <w:t>Status of Federal Funding</w:t>
      </w:r>
    </w:p>
    <w:p w14:paraId="7DED633E" w14:textId="77777777" w:rsidR="00C76943" w:rsidRDefault="00C76943" w:rsidP="00C76943">
      <w:pPr>
        <w:rPr>
          <w:rFonts w:ascii="Arial" w:eastAsia="Calibri" w:hAnsi="Arial" w:cs="Arial"/>
          <w:bCs/>
          <w:lang w:eastAsia="zh-CN"/>
          <w14:ligatures w14:val="none"/>
        </w:rPr>
      </w:pPr>
      <w:r>
        <w:rPr>
          <w:rFonts w:ascii="Arial" w:eastAsia="Calibri" w:hAnsi="Arial" w:cs="Arial"/>
          <w:bCs/>
          <w:lang w:eastAsia="zh-CN"/>
          <w14:ligatures w14:val="none"/>
        </w:rPr>
        <w:t xml:space="preserve">With the recent flurry of Executive Orders and funding pauses - followed by the pausing of the funding pauses, and subsequent rescinding of the initial pause – compounded by a lack of guidance from our federal partners (who are as much in the dark as the rest of us) we are all experiencing a bit of whiplash and uncertainty. Needless to say, there is considerable anxiety amongst all recipients of federal funding, but little to actually report. In evaluating the availability of funding at </w:t>
      </w:r>
      <w:proofErr w:type="spellStart"/>
      <w:r>
        <w:rPr>
          <w:rFonts w:ascii="Arial" w:eastAsia="Calibri" w:hAnsi="Arial" w:cs="Arial"/>
          <w:bCs/>
          <w:lang w:eastAsia="zh-CN"/>
          <w14:ligatures w14:val="none"/>
        </w:rPr>
        <w:t>MeVa’s</w:t>
      </w:r>
      <w:proofErr w:type="spellEnd"/>
      <w:r>
        <w:rPr>
          <w:rFonts w:ascii="Arial" w:eastAsia="Calibri" w:hAnsi="Arial" w:cs="Arial"/>
          <w:bCs/>
          <w:lang w:eastAsia="zh-CN"/>
          <w14:ligatures w14:val="none"/>
        </w:rPr>
        <w:t xml:space="preserve"> disposal, it is important to distinguish between funding that has been obligated, appropriated, and authorized. All of our current federal funding has already been appropriated by Congress, who has </w:t>
      </w:r>
      <w:bookmarkEnd w:id="7"/>
      <w:r>
        <w:rPr>
          <w:rFonts w:ascii="Arial" w:eastAsia="Calibri" w:hAnsi="Arial" w:cs="Arial"/>
          <w:bCs/>
          <w:lang w:eastAsia="zh-CN"/>
          <w14:ligatures w14:val="none"/>
        </w:rPr>
        <w:t>the power of the purse, and almost all of that has already been obligated in FTA grants. It is the general consensus amongst constitutional scholars and the greater legal community that these funds cannot be impounded based on the separation of powers articulated in the Constitution and existing law</w:t>
      </w:r>
      <w:r w:rsidRPr="007C6F64">
        <w:rPr>
          <w:rFonts w:ascii="Arial" w:eastAsia="Calibri" w:hAnsi="Arial" w:cs="Arial"/>
          <w:bCs/>
          <w:lang w:eastAsia="zh-CN"/>
          <w14:ligatures w14:val="none"/>
        </w:rPr>
        <w:t xml:space="preserve">. Less secure are funds </w:t>
      </w:r>
      <w:r>
        <w:rPr>
          <w:rFonts w:ascii="Arial" w:eastAsia="Calibri" w:hAnsi="Arial" w:cs="Arial"/>
          <w:bCs/>
          <w:lang w:eastAsia="zh-CN"/>
          <w14:ligatures w14:val="none"/>
        </w:rPr>
        <w:t xml:space="preserve">already authorized in the Bipartisan Infrastructure Law, but </w:t>
      </w:r>
      <w:r w:rsidRPr="007C6F64">
        <w:rPr>
          <w:rFonts w:ascii="Arial" w:eastAsia="Calibri" w:hAnsi="Arial" w:cs="Arial"/>
          <w:bCs/>
          <w:lang w:eastAsia="zh-CN"/>
          <w14:ligatures w14:val="none"/>
        </w:rPr>
        <w:t>not yet appropriated.</w:t>
      </w:r>
      <w:r>
        <w:rPr>
          <w:rFonts w:ascii="Arial" w:eastAsia="Calibri" w:hAnsi="Arial" w:cs="Arial"/>
          <w:bCs/>
          <w:lang w:eastAsia="zh-CN"/>
          <w14:ligatures w14:val="none"/>
        </w:rPr>
        <w:t xml:space="preserve"> That said, since the authorization sets out the parameters for future appropriations by program and formula allocation through September 2026, there is less ability to subvert programs or funding distributions, although across the board funding reductions by Congress would not be prohibited. Funding in this category includes the not-yet passed</w:t>
      </w:r>
      <w:r w:rsidRPr="007C6F64">
        <w:rPr>
          <w:rFonts w:ascii="Arial" w:eastAsia="Calibri" w:hAnsi="Arial" w:cs="Arial"/>
          <w:bCs/>
          <w:lang w:eastAsia="zh-CN"/>
          <w14:ligatures w14:val="none"/>
        </w:rPr>
        <w:t xml:space="preserve"> FY2025 and FY2026 appropriation</w:t>
      </w:r>
      <w:r>
        <w:rPr>
          <w:rFonts w:ascii="Arial" w:eastAsia="Calibri" w:hAnsi="Arial" w:cs="Arial"/>
          <w:bCs/>
          <w:lang w:eastAsia="zh-CN"/>
          <w14:ligatures w14:val="none"/>
        </w:rPr>
        <w:t>s</w:t>
      </w:r>
      <w:r w:rsidRPr="007C6F64">
        <w:rPr>
          <w:rFonts w:ascii="Arial" w:eastAsia="Calibri" w:hAnsi="Arial" w:cs="Arial"/>
          <w:bCs/>
          <w:lang w:eastAsia="zh-CN"/>
          <w14:ligatures w14:val="none"/>
        </w:rPr>
        <w:t>.</w:t>
      </w:r>
      <w:r>
        <w:rPr>
          <w:rFonts w:ascii="Arial" w:eastAsia="Calibri" w:hAnsi="Arial" w:cs="Arial"/>
          <w:bCs/>
          <w:lang w:eastAsia="zh-CN"/>
          <w14:ligatures w14:val="none"/>
        </w:rPr>
        <w:t xml:space="preserve"> </w:t>
      </w:r>
    </w:p>
    <w:p w14:paraId="17054C12" w14:textId="77777777" w:rsidR="00C76943" w:rsidRDefault="00C76943" w:rsidP="00C76943">
      <w:pPr>
        <w:rPr>
          <w:rFonts w:ascii="Arial" w:eastAsia="Calibri" w:hAnsi="Arial" w:cs="Arial"/>
          <w:bCs/>
          <w:lang w:eastAsia="zh-CN"/>
          <w14:ligatures w14:val="none"/>
        </w:rPr>
      </w:pPr>
    </w:p>
    <w:p w14:paraId="4143FC78" w14:textId="0B5CB963" w:rsidR="00C76943" w:rsidRDefault="00C76943" w:rsidP="00C76943">
      <w:pPr>
        <w:rPr>
          <w:rFonts w:ascii="Arial" w:eastAsia="Calibri" w:hAnsi="Arial" w:cs="Arial"/>
          <w:bCs/>
          <w:lang w:eastAsia="zh-CN"/>
          <w14:ligatures w14:val="none"/>
        </w:rPr>
      </w:pPr>
      <w:r>
        <w:rPr>
          <w:rFonts w:ascii="Arial" w:eastAsia="Calibri" w:hAnsi="Arial" w:cs="Arial"/>
          <w:bCs/>
          <w:lang w:eastAsia="zh-CN"/>
          <w14:ligatures w14:val="none"/>
        </w:rPr>
        <w:t xml:space="preserve">We currently rely on FTA funding for </w:t>
      </w:r>
      <w:r w:rsidRPr="007C6F64">
        <w:rPr>
          <w:rFonts w:ascii="Arial" w:eastAsia="Calibri" w:hAnsi="Arial" w:cs="Arial"/>
          <w:bCs/>
          <w:lang w:eastAsia="zh-CN"/>
          <w14:ligatures w14:val="none"/>
        </w:rPr>
        <w:t>28.9%</w:t>
      </w:r>
      <w:r>
        <w:rPr>
          <w:rFonts w:ascii="Arial" w:eastAsia="Calibri" w:hAnsi="Arial" w:cs="Arial"/>
          <w:bCs/>
          <w:lang w:eastAsia="zh-CN"/>
          <w14:ligatures w14:val="none"/>
        </w:rPr>
        <w:t xml:space="preserve"> </w:t>
      </w:r>
      <w:r w:rsidRPr="007C6F64">
        <w:rPr>
          <w:rFonts w:ascii="Arial" w:eastAsia="Calibri" w:hAnsi="Arial" w:cs="Arial"/>
          <w:bCs/>
          <w:lang w:eastAsia="zh-CN"/>
          <w14:ligatures w14:val="none"/>
        </w:rPr>
        <w:t xml:space="preserve">($9,412,700) </w:t>
      </w:r>
      <w:r>
        <w:rPr>
          <w:rFonts w:ascii="Arial" w:eastAsia="Calibri" w:hAnsi="Arial" w:cs="Arial"/>
          <w:bCs/>
          <w:lang w:eastAsia="zh-CN"/>
          <w14:ligatures w14:val="none"/>
        </w:rPr>
        <w:t xml:space="preserve">of our operating budget, for preventive maintenance, ADA operating (drivers and fuel), and fixed route operating under the under 100 bus </w:t>
      </w:r>
      <w:proofErr w:type="gramStart"/>
      <w:r>
        <w:rPr>
          <w:rFonts w:ascii="Arial" w:eastAsia="Calibri" w:hAnsi="Arial" w:cs="Arial"/>
          <w:bCs/>
          <w:lang w:eastAsia="zh-CN"/>
          <w14:ligatures w14:val="none"/>
        </w:rPr>
        <w:t>rule</w:t>
      </w:r>
      <w:proofErr w:type="gramEnd"/>
      <w:r>
        <w:rPr>
          <w:rFonts w:ascii="Arial" w:eastAsia="Calibri" w:hAnsi="Arial" w:cs="Arial"/>
          <w:bCs/>
          <w:lang w:eastAsia="zh-CN"/>
          <w14:ligatures w14:val="none"/>
        </w:rPr>
        <w:t>. We also rely on FTA funding for 80% (</w:t>
      </w:r>
      <w:r w:rsidRPr="0091236F">
        <w:rPr>
          <w:rFonts w:ascii="Arial" w:eastAsia="Calibri" w:hAnsi="Arial" w:cs="Arial"/>
          <w:bCs/>
          <w:lang w:eastAsia="zh-CN"/>
          <w14:ligatures w14:val="none"/>
        </w:rPr>
        <w:t>$6,766,270</w:t>
      </w:r>
      <w:r>
        <w:rPr>
          <w:rFonts w:ascii="Arial" w:eastAsia="Calibri" w:hAnsi="Arial" w:cs="Arial"/>
          <w:bCs/>
          <w:lang w:eastAsia="zh-CN"/>
          <w14:ligatures w14:val="none"/>
        </w:rPr>
        <w:t xml:space="preserve">) of our capital program, including the relocation of an aging underground </w:t>
      </w:r>
      <w:r w:rsidRPr="004E2DA3">
        <w:rPr>
          <w:rFonts w:ascii="Arial" w:eastAsia="Calibri" w:hAnsi="Arial" w:cs="Arial"/>
          <w:bCs/>
          <w:lang w:eastAsia="zh-CN"/>
          <w14:ligatures w14:val="none"/>
        </w:rPr>
        <w:t>diesel fuel tank</w:t>
      </w:r>
      <w:r>
        <w:rPr>
          <w:rFonts w:ascii="Arial" w:eastAsia="Calibri" w:hAnsi="Arial" w:cs="Arial"/>
          <w:bCs/>
          <w:lang w:eastAsia="zh-CN"/>
          <w14:ligatures w14:val="none"/>
        </w:rPr>
        <w:t xml:space="preserve"> and the design and construction </w:t>
      </w:r>
      <w:r w:rsidRPr="004E2DA3">
        <w:rPr>
          <w:rFonts w:ascii="Arial" w:eastAsia="Calibri" w:hAnsi="Arial" w:cs="Arial"/>
          <w:bCs/>
          <w:lang w:eastAsia="zh-CN"/>
          <w14:ligatures w14:val="none"/>
        </w:rPr>
        <w:t xml:space="preserve">of a </w:t>
      </w:r>
      <w:r>
        <w:rPr>
          <w:rFonts w:ascii="Arial" w:eastAsia="Calibri" w:hAnsi="Arial" w:cs="Arial"/>
          <w:bCs/>
          <w:lang w:eastAsia="zh-CN"/>
          <w14:ligatures w14:val="none"/>
        </w:rPr>
        <w:t xml:space="preserve">needed </w:t>
      </w:r>
      <w:r w:rsidRPr="004E2DA3">
        <w:rPr>
          <w:rFonts w:ascii="Arial" w:eastAsia="Calibri" w:hAnsi="Arial" w:cs="Arial"/>
          <w:bCs/>
          <w:lang w:eastAsia="zh-CN"/>
          <w14:ligatures w14:val="none"/>
        </w:rPr>
        <w:t xml:space="preserve">retaining wall </w:t>
      </w:r>
      <w:r>
        <w:rPr>
          <w:rFonts w:ascii="Arial" w:eastAsia="Calibri" w:hAnsi="Arial" w:cs="Arial"/>
          <w:bCs/>
          <w:lang w:eastAsia="zh-CN"/>
          <w14:ligatures w14:val="none"/>
        </w:rPr>
        <w:t>at our maintenance facility, the a</w:t>
      </w:r>
      <w:r w:rsidRPr="004E2DA3">
        <w:rPr>
          <w:rFonts w:ascii="Arial" w:eastAsia="Calibri" w:hAnsi="Arial" w:cs="Arial"/>
          <w:bCs/>
          <w:lang w:eastAsia="zh-CN"/>
          <w14:ligatures w14:val="none"/>
        </w:rPr>
        <w:t xml:space="preserve">nnual </w:t>
      </w:r>
      <w:r>
        <w:rPr>
          <w:rFonts w:ascii="Arial" w:eastAsia="Calibri" w:hAnsi="Arial" w:cs="Arial"/>
          <w:bCs/>
          <w:lang w:eastAsia="zh-CN"/>
          <w14:ligatures w14:val="none"/>
        </w:rPr>
        <w:t>b</w:t>
      </w:r>
      <w:r w:rsidRPr="004E2DA3">
        <w:rPr>
          <w:rFonts w:ascii="Arial" w:eastAsia="Calibri" w:hAnsi="Arial" w:cs="Arial"/>
          <w:bCs/>
          <w:lang w:eastAsia="zh-CN"/>
          <w14:ligatures w14:val="none"/>
        </w:rPr>
        <w:t xml:space="preserve">us </w:t>
      </w:r>
      <w:proofErr w:type="spellStart"/>
      <w:r w:rsidRPr="004E2DA3">
        <w:rPr>
          <w:rFonts w:ascii="Arial" w:eastAsia="Calibri" w:hAnsi="Arial" w:cs="Arial"/>
          <w:bCs/>
          <w:lang w:eastAsia="zh-CN"/>
          <w14:ligatures w14:val="none"/>
        </w:rPr>
        <w:t>ReGen</w:t>
      </w:r>
      <w:proofErr w:type="spellEnd"/>
      <w:r w:rsidRPr="004E2DA3">
        <w:rPr>
          <w:rFonts w:ascii="Arial" w:eastAsia="Calibri" w:hAnsi="Arial" w:cs="Arial"/>
          <w:bCs/>
          <w:lang w:eastAsia="zh-CN"/>
          <w14:ligatures w14:val="none"/>
        </w:rPr>
        <w:t xml:space="preserve"> and equipment rehab </w:t>
      </w:r>
      <w:r>
        <w:rPr>
          <w:rFonts w:ascii="Arial" w:eastAsia="Calibri" w:hAnsi="Arial" w:cs="Arial"/>
          <w:bCs/>
          <w:lang w:eastAsia="zh-CN"/>
          <w14:ligatures w14:val="none"/>
        </w:rPr>
        <w:t>of our older buses, including the already-started powertrain replacement of our 2018 buses</w:t>
      </w:r>
      <w:r w:rsidRPr="004E2DA3">
        <w:rPr>
          <w:rFonts w:ascii="Arial" w:eastAsia="Calibri" w:hAnsi="Arial" w:cs="Arial"/>
          <w:bCs/>
          <w:lang w:eastAsia="zh-CN"/>
          <w14:ligatures w14:val="none"/>
        </w:rPr>
        <w:t xml:space="preserve"> (engines, transmissions, radiators, etc</w:t>
      </w:r>
      <w:r>
        <w:rPr>
          <w:rFonts w:ascii="Arial" w:eastAsia="Calibri" w:hAnsi="Arial" w:cs="Arial"/>
          <w:bCs/>
          <w:lang w:eastAsia="zh-CN"/>
          <w14:ligatures w14:val="none"/>
        </w:rPr>
        <w:t>.</w:t>
      </w:r>
      <w:r w:rsidRPr="004E2DA3">
        <w:rPr>
          <w:rFonts w:ascii="Arial" w:eastAsia="Calibri" w:hAnsi="Arial" w:cs="Arial"/>
          <w:bCs/>
          <w:lang w:eastAsia="zh-CN"/>
          <w14:ligatures w14:val="none"/>
        </w:rPr>
        <w:t>)</w:t>
      </w:r>
      <w:r>
        <w:rPr>
          <w:rFonts w:ascii="Arial" w:eastAsia="Calibri" w:hAnsi="Arial" w:cs="Arial"/>
          <w:bCs/>
          <w:lang w:eastAsia="zh-CN"/>
          <w14:ligatures w14:val="none"/>
        </w:rPr>
        <w:t>, and the expansion of our successful demo of the mirrorless mirror system to all</w:t>
      </w:r>
      <w:r w:rsidRPr="004E2DA3">
        <w:rPr>
          <w:rFonts w:ascii="Arial" w:eastAsia="Calibri" w:hAnsi="Arial" w:cs="Arial"/>
          <w:bCs/>
          <w:lang w:eastAsia="zh-CN"/>
          <w14:ligatures w14:val="none"/>
        </w:rPr>
        <w:t xml:space="preserve"> 32 </w:t>
      </w:r>
      <w:r>
        <w:rPr>
          <w:rFonts w:ascii="Arial" w:eastAsia="Calibri" w:hAnsi="Arial" w:cs="Arial"/>
          <w:bCs/>
          <w:lang w:eastAsia="zh-CN"/>
          <w14:ligatures w14:val="none"/>
        </w:rPr>
        <w:t xml:space="preserve">our </w:t>
      </w:r>
      <w:r w:rsidRPr="004E2DA3">
        <w:rPr>
          <w:rFonts w:ascii="Arial" w:eastAsia="Calibri" w:hAnsi="Arial" w:cs="Arial"/>
          <w:bCs/>
          <w:lang w:eastAsia="zh-CN"/>
          <w14:ligatures w14:val="none"/>
        </w:rPr>
        <w:t>BR</w:t>
      </w:r>
      <w:r>
        <w:rPr>
          <w:rFonts w:ascii="Arial" w:eastAsia="Calibri" w:hAnsi="Arial" w:cs="Arial"/>
          <w:bCs/>
          <w:lang w:eastAsia="zh-CN"/>
          <w14:ligatures w14:val="none"/>
        </w:rPr>
        <w:t>T-</w:t>
      </w:r>
      <w:r w:rsidRPr="004E2DA3">
        <w:rPr>
          <w:rFonts w:ascii="Arial" w:eastAsia="Calibri" w:hAnsi="Arial" w:cs="Arial"/>
          <w:bCs/>
          <w:lang w:eastAsia="zh-CN"/>
          <w14:ligatures w14:val="none"/>
        </w:rPr>
        <w:t xml:space="preserve">style buses </w:t>
      </w:r>
      <w:r>
        <w:rPr>
          <w:rFonts w:ascii="Arial" w:eastAsia="Calibri" w:hAnsi="Arial" w:cs="Arial"/>
          <w:bCs/>
          <w:lang w:eastAsia="zh-CN"/>
          <w14:ligatures w14:val="none"/>
        </w:rPr>
        <w:t>to eliminate</w:t>
      </w:r>
      <w:r w:rsidRPr="004E2DA3">
        <w:rPr>
          <w:rFonts w:ascii="Arial" w:eastAsia="Calibri" w:hAnsi="Arial" w:cs="Arial"/>
          <w:bCs/>
          <w:lang w:eastAsia="zh-CN"/>
          <w14:ligatures w14:val="none"/>
        </w:rPr>
        <w:t xml:space="preserve"> blind spots</w:t>
      </w:r>
      <w:r>
        <w:rPr>
          <w:rFonts w:ascii="Arial" w:eastAsia="Calibri" w:hAnsi="Arial" w:cs="Arial"/>
          <w:bCs/>
          <w:lang w:eastAsia="zh-CN"/>
          <w14:ligatures w14:val="none"/>
        </w:rPr>
        <w:t xml:space="preserve"> and</w:t>
      </w:r>
      <w:r w:rsidRPr="004E2DA3">
        <w:rPr>
          <w:rFonts w:ascii="Arial" w:eastAsia="Calibri" w:hAnsi="Arial" w:cs="Arial"/>
          <w:bCs/>
          <w:lang w:eastAsia="zh-CN"/>
          <w14:ligatures w14:val="none"/>
        </w:rPr>
        <w:t xml:space="preserve"> </w:t>
      </w:r>
      <w:r>
        <w:rPr>
          <w:rFonts w:ascii="Arial" w:eastAsia="Calibri" w:hAnsi="Arial" w:cs="Arial"/>
          <w:bCs/>
          <w:lang w:eastAsia="zh-CN"/>
          <w14:ligatures w14:val="none"/>
        </w:rPr>
        <w:t>maximize safety</w:t>
      </w:r>
      <w:r w:rsidRPr="004E2DA3">
        <w:rPr>
          <w:rFonts w:ascii="Arial" w:eastAsia="Calibri" w:hAnsi="Arial" w:cs="Arial"/>
          <w:bCs/>
          <w:lang w:eastAsia="zh-CN"/>
          <w14:ligatures w14:val="none"/>
        </w:rPr>
        <w:t>.</w:t>
      </w:r>
      <w:r>
        <w:rPr>
          <w:rFonts w:ascii="Arial" w:eastAsia="Calibri" w:hAnsi="Arial" w:cs="Arial"/>
          <w:bCs/>
          <w:lang w:eastAsia="zh-CN"/>
          <w14:ligatures w14:val="none"/>
        </w:rPr>
        <w:t xml:space="preserve"> FTA operates on a reimbursement basis—in many cases, we have already incurred costs. In other circumstances, contracts have been signed with vendors. The bulk of anticipated FTA funding is allocated to census-defined regions by preset formula (we are one of 10 recipients in the 3-state Boston urbanized area). Discretionary funding, which we have never presumed in our budget, is allocated to individual grantees and, within the parameters of the funding programs, the executive branch can add priorities for funding. For example, §5339 bus and bus facilities discretionary funds must be used to pay for buses or bus facilities, but may also give preference to proposals that support expressed goals. That said, it is unclear what the difference between a “woke” and “non-woke” bus barn would be.</w:t>
      </w:r>
    </w:p>
    <w:p w14:paraId="7E290625" w14:textId="77777777" w:rsidR="00F16344" w:rsidRDefault="00F16344" w:rsidP="00F16344">
      <w:pPr>
        <w:rPr>
          <w:rFonts w:ascii="Arial" w:eastAsia="Calibri" w:hAnsi="Arial" w:cs="Arial"/>
          <w:bCs/>
          <w:lang w:eastAsia="zh-CN"/>
          <w14:ligatures w14:val="none"/>
        </w:rPr>
      </w:pPr>
    </w:p>
    <w:p w14:paraId="25CDA72D" w14:textId="0C4F4D24" w:rsidR="00614DA8" w:rsidRPr="0050784F" w:rsidRDefault="00614DA8" w:rsidP="00614DA8">
      <w:pPr>
        <w:pStyle w:val="ListParagraph"/>
        <w:numPr>
          <w:ilvl w:val="0"/>
          <w:numId w:val="1"/>
        </w:numPr>
        <w:rPr>
          <w:rFonts w:ascii="Arial" w:eastAsia="Calibri" w:hAnsi="Arial" w:cs="Arial"/>
          <w:b/>
        </w:rPr>
      </w:pPr>
      <w:r w:rsidRPr="0050784F">
        <w:rPr>
          <w:rFonts w:ascii="Arial" w:eastAsia="Calibri" w:hAnsi="Arial" w:cs="Arial"/>
          <w:b/>
        </w:rPr>
        <w:t>State Funding</w:t>
      </w:r>
    </w:p>
    <w:p w14:paraId="6166A8B4" w14:textId="39F3F4E2" w:rsidR="00614DA8" w:rsidRDefault="00C86F0A" w:rsidP="00614DA8">
      <w:pPr>
        <w:rPr>
          <w:rFonts w:ascii="Arial" w:eastAsia="Calibri" w:hAnsi="Arial" w:cs="Arial"/>
          <w:bCs/>
          <w:lang w:eastAsia="zh-CN"/>
          <w14:ligatures w14:val="none"/>
        </w:rPr>
      </w:pPr>
      <w:r>
        <w:rPr>
          <w:rFonts w:ascii="Arial" w:eastAsia="Calibri" w:hAnsi="Arial" w:cs="Arial"/>
          <w:bCs/>
          <w:lang w:eastAsia="zh-CN"/>
          <w14:ligatures w14:val="none"/>
        </w:rPr>
        <w:t xml:space="preserve">With all of the uncertainty with respect to federal funding, there is an opportunity for the state to step up and make a bold investment in RTAs. Two weeks ago, all RTA administrators were invited to </w:t>
      </w:r>
      <w:r w:rsidR="00C25750">
        <w:rPr>
          <w:rFonts w:ascii="Arial" w:eastAsia="Calibri" w:hAnsi="Arial" w:cs="Arial"/>
          <w:bCs/>
          <w:lang w:eastAsia="zh-CN"/>
          <w14:ligatures w14:val="none"/>
        </w:rPr>
        <w:t xml:space="preserve">the Great Hall in Worcester’s Union Station for the unveiling of </w:t>
      </w:r>
      <w:r w:rsidR="007C6F64" w:rsidRPr="007C6F64">
        <w:rPr>
          <w:rFonts w:ascii="Arial" w:eastAsia="Calibri" w:hAnsi="Arial" w:cs="Arial"/>
          <w:bCs/>
          <w:lang w:eastAsia="zh-CN"/>
          <w14:ligatures w14:val="none"/>
        </w:rPr>
        <w:t>Governor Healey</w:t>
      </w:r>
      <w:r>
        <w:rPr>
          <w:rFonts w:ascii="Arial" w:eastAsia="Calibri" w:hAnsi="Arial" w:cs="Arial"/>
          <w:bCs/>
          <w:lang w:eastAsia="zh-CN"/>
          <w14:ligatures w14:val="none"/>
        </w:rPr>
        <w:t xml:space="preserve">’s Transportation Funding Task Force </w:t>
      </w:r>
      <w:r w:rsidR="00C25750">
        <w:rPr>
          <w:rFonts w:ascii="Arial" w:eastAsia="Calibri" w:hAnsi="Arial" w:cs="Arial"/>
          <w:bCs/>
          <w:lang w:eastAsia="zh-CN"/>
          <w14:ligatures w14:val="none"/>
        </w:rPr>
        <w:t xml:space="preserve">report. </w:t>
      </w:r>
      <w:r w:rsidR="007C6F64" w:rsidRPr="007C6F64">
        <w:rPr>
          <w:rFonts w:ascii="Arial" w:eastAsia="Calibri" w:hAnsi="Arial" w:cs="Arial"/>
          <w:bCs/>
          <w:lang w:eastAsia="zh-CN"/>
          <w14:ligatures w14:val="none"/>
        </w:rPr>
        <w:t>In a departure from past transportation announcements in the state, the press release from the Governor’s office referenced Regional Transit Authorities in the headline</w:t>
      </w:r>
      <w:r>
        <w:rPr>
          <w:rFonts w:ascii="Arial" w:eastAsia="Calibri" w:hAnsi="Arial" w:cs="Arial"/>
          <w:bCs/>
          <w:lang w:eastAsia="zh-CN"/>
          <w14:ligatures w14:val="none"/>
        </w:rPr>
        <w:t xml:space="preserve">, and </w:t>
      </w:r>
      <w:r w:rsidR="00C25750">
        <w:rPr>
          <w:rFonts w:ascii="Arial" w:eastAsia="Calibri" w:hAnsi="Arial" w:cs="Arial"/>
          <w:bCs/>
          <w:lang w:eastAsia="zh-CN"/>
          <w14:ligatures w14:val="none"/>
        </w:rPr>
        <w:t>t</w:t>
      </w:r>
      <w:r w:rsidR="007C6F64" w:rsidRPr="007C6F64">
        <w:rPr>
          <w:rFonts w:ascii="Arial" w:eastAsia="Calibri" w:hAnsi="Arial" w:cs="Arial"/>
          <w:bCs/>
          <w:lang w:eastAsia="zh-CN"/>
          <w14:ligatures w14:val="none"/>
        </w:rPr>
        <w:t>he Governor, Secretary</w:t>
      </w:r>
      <w:r w:rsidR="00C25750">
        <w:rPr>
          <w:rFonts w:ascii="Arial" w:eastAsia="Calibri" w:hAnsi="Arial" w:cs="Arial"/>
          <w:bCs/>
          <w:lang w:eastAsia="zh-CN"/>
          <w14:ligatures w14:val="none"/>
        </w:rPr>
        <w:t xml:space="preserve"> </w:t>
      </w:r>
      <w:r w:rsidR="007C6F64" w:rsidRPr="007C6F64">
        <w:rPr>
          <w:rFonts w:ascii="Arial" w:eastAsia="Calibri" w:hAnsi="Arial" w:cs="Arial"/>
          <w:bCs/>
          <w:lang w:eastAsia="zh-CN"/>
          <w14:ligatures w14:val="none"/>
        </w:rPr>
        <w:t>Tibbits-Nutt, and other speakers all mentioned the importance of RTAs to ou</w:t>
      </w:r>
      <w:r>
        <w:rPr>
          <w:rFonts w:ascii="Arial" w:eastAsia="Calibri" w:hAnsi="Arial" w:cs="Arial"/>
          <w:bCs/>
          <w:lang w:eastAsia="zh-CN"/>
          <w14:ligatures w14:val="none"/>
        </w:rPr>
        <w:t>r</w:t>
      </w:r>
      <w:r w:rsidR="007C6F64" w:rsidRPr="007C6F64">
        <w:rPr>
          <w:rFonts w:ascii="Arial" w:eastAsia="Calibri" w:hAnsi="Arial" w:cs="Arial"/>
          <w:bCs/>
          <w:lang w:eastAsia="zh-CN"/>
          <w14:ligatures w14:val="none"/>
        </w:rPr>
        <w:t xml:space="preserve"> regional economies at multiple opportunities during the event. </w:t>
      </w:r>
      <w:r>
        <w:rPr>
          <w:rFonts w:ascii="Arial" w:eastAsia="Calibri" w:hAnsi="Arial" w:cs="Arial"/>
          <w:bCs/>
          <w:lang w:eastAsia="zh-CN"/>
          <w14:ligatures w14:val="none"/>
        </w:rPr>
        <w:t>T</w:t>
      </w:r>
      <w:r w:rsidR="007C6F64" w:rsidRPr="007C6F64">
        <w:rPr>
          <w:rFonts w:ascii="Arial" w:eastAsia="Calibri" w:hAnsi="Arial" w:cs="Arial"/>
          <w:bCs/>
          <w:lang w:eastAsia="zh-CN"/>
          <w14:ligatures w14:val="none"/>
        </w:rPr>
        <w:t>he Governor committed to investing $8 billion in transportation over the next 10 years</w:t>
      </w:r>
      <w:r w:rsidR="00C25750">
        <w:rPr>
          <w:rFonts w:ascii="Arial" w:eastAsia="Calibri" w:hAnsi="Arial" w:cs="Arial"/>
          <w:bCs/>
          <w:lang w:eastAsia="zh-CN"/>
          <w14:ligatures w14:val="none"/>
        </w:rPr>
        <w:t>. M</w:t>
      </w:r>
      <w:r w:rsidR="00D71016">
        <w:rPr>
          <w:rFonts w:ascii="Arial" w:eastAsia="Calibri" w:hAnsi="Arial" w:cs="Arial"/>
          <w:bCs/>
          <w:lang w:eastAsia="zh-CN"/>
          <w14:ligatures w14:val="none"/>
        </w:rPr>
        <w:t xml:space="preserve">uch of </w:t>
      </w:r>
      <w:r w:rsidR="00C25750">
        <w:rPr>
          <w:rFonts w:ascii="Arial" w:eastAsia="Calibri" w:hAnsi="Arial" w:cs="Arial"/>
          <w:bCs/>
          <w:lang w:eastAsia="zh-CN"/>
          <w14:ligatures w14:val="none"/>
        </w:rPr>
        <w:t>these dollars wou</w:t>
      </w:r>
      <w:r w:rsidR="00D71016">
        <w:rPr>
          <w:rFonts w:ascii="Arial" w:eastAsia="Calibri" w:hAnsi="Arial" w:cs="Arial"/>
          <w:bCs/>
          <w:lang w:eastAsia="zh-CN"/>
          <w14:ligatures w14:val="none"/>
        </w:rPr>
        <w:t>ld be drawn from</w:t>
      </w:r>
      <w:r w:rsidR="007C6F64" w:rsidRPr="007C6F64">
        <w:rPr>
          <w:rFonts w:ascii="Arial" w:eastAsia="Calibri" w:hAnsi="Arial" w:cs="Arial"/>
          <w:bCs/>
          <w:lang w:eastAsia="zh-CN"/>
          <w14:ligatures w14:val="none"/>
        </w:rPr>
        <w:t xml:space="preserve"> revenues from the Fair Share amendment, which has been performing </w:t>
      </w:r>
      <w:r w:rsidR="00D71016">
        <w:rPr>
          <w:rFonts w:ascii="Arial" w:eastAsia="Calibri" w:hAnsi="Arial" w:cs="Arial"/>
          <w:bCs/>
          <w:lang w:eastAsia="zh-CN"/>
          <w14:ligatures w14:val="none"/>
        </w:rPr>
        <w:t xml:space="preserve">highly </w:t>
      </w:r>
      <w:r w:rsidR="007C6F64" w:rsidRPr="007C6F64">
        <w:rPr>
          <w:rFonts w:ascii="Arial" w:eastAsia="Calibri" w:hAnsi="Arial" w:cs="Arial"/>
          <w:bCs/>
          <w:lang w:eastAsia="zh-CN"/>
          <w14:ligatures w14:val="none"/>
        </w:rPr>
        <w:t>favorable to expectations</w:t>
      </w:r>
      <w:r w:rsidR="00D71016">
        <w:rPr>
          <w:rFonts w:ascii="Arial" w:eastAsia="Calibri" w:hAnsi="Arial" w:cs="Arial"/>
          <w:bCs/>
          <w:lang w:eastAsia="zh-CN"/>
          <w14:ligatures w14:val="none"/>
        </w:rPr>
        <w:t>.</w:t>
      </w:r>
      <w:r w:rsidR="00C25750">
        <w:rPr>
          <w:rFonts w:ascii="Arial" w:eastAsia="Calibri" w:hAnsi="Arial" w:cs="Arial"/>
          <w:bCs/>
          <w:lang w:eastAsia="zh-CN"/>
          <w14:ligatures w14:val="none"/>
        </w:rPr>
        <w:t xml:space="preserve"> </w:t>
      </w:r>
      <w:r w:rsidR="00D71016">
        <w:rPr>
          <w:rFonts w:ascii="Arial" w:eastAsia="Calibri" w:hAnsi="Arial" w:cs="Arial"/>
          <w:bCs/>
          <w:lang w:eastAsia="zh-CN"/>
          <w14:ligatures w14:val="none"/>
        </w:rPr>
        <w:t xml:space="preserve">The following week, the Governor submitted </w:t>
      </w:r>
      <w:r w:rsidR="00C25750">
        <w:rPr>
          <w:rFonts w:ascii="Arial" w:eastAsia="Calibri" w:hAnsi="Arial" w:cs="Arial"/>
          <w:bCs/>
          <w:lang w:eastAsia="zh-CN"/>
          <w14:ligatures w14:val="none"/>
        </w:rPr>
        <w:t xml:space="preserve">H1, her </w:t>
      </w:r>
      <w:r w:rsidR="00D71016">
        <w:rPr>
          <w:rFonts w:ascii="Arial" w:eastAsia="Calibri" w:hAnsi="Arial" w:cs="Arial"/>
          <w:bCs/>
          <w:lang w:eastAsia="zh-CN"/>
          <w14:ligatures w14:val="none"/>
        </w:rPr>
        <w:t>FY26 budget</w:t>
      </w:r>
      <w:r w:rsidR="00C25750">
        <w:rPr>
          <w:rFonts w:ascii="Arial" w:eastAsia="Calibri" w:hAnsi="Arial" w:cs="Arial"/>
          <w:bCs/>
          <w:lang w:eastAsia="zh-CN"/>
          <w14:ligatures w14:val="none"/>
        </w:rPr>
        <w:t xml:space="preserve">, </w:t>
      </w:r>
      <w:r w:rsidR="00D71016">
        <w:rPr>
          <w:rFonts w:ascii="Arial" w:eastAsia="Calibri" w:hAnsi="Arial" w:cs="Arial"/>
          <w:bCs/>
          <w:lang w:eastAsia="zh-CN"/>
          <w14:ligatures w14:val="none"/>
        </w:rPr>
        <w:t xml:space="preserve">which </w:t>
      </w:r>
      <w:r w:rsidR="00D71016" w:rsidRPr="00D71016">
        <w:rPr>
          <w:rFonts w:ascii="Arial" w:eastAsia="Calibri" w:hAnsi="Arial" w:cs="Arial"/>
          <w:bCs/>
          <w:lang w:eastAsia="zh-CN"/>
          <w14:ligatures w14:val="none"/>
        </w:rPr>
        <w:t>fund</w:t>
      </w:r>
      <w:r w:rsidR="00C25750">
        <w:rPr>
          <w:rFonts w:ascii="Arial" w:eastAsia="Calibri" w:hAnsi="Arial" w:cs="Arial"/>
          <w:bCs/>
          <w:lang w:eastAsia="zh-CN"/>
          <w14:ligatures w14:val="none"/>
        </w:rPr>
        <w:t>s</w:t>
      </w:r>
      <w:r w:rsidR="00D71016" w:rsidRPr="00D71016">
        <w:rPr>
          <w:rFonts w:ascii="Arial" w:eastAsia="Calibri" w:hAnsi="Arial" w:cs="Arial"/>
          <w:bCs/>
          <w:lang w:eastAsia="zh-CN"/>
          <w14:ligatures w14:val="none"/>
        </w:rPr>
        <w:t xml:space="preserve"> RTAs </w:t>
      </w:r>
      <w:r w:rsidR="00D71016">
        <w:rPr>
          <w:rFonts w:ascii="Arial" w:eastAsia="Calibri" w:hAnsi="Arial" w:cs="Arial"/>
          <w:bCs/>
          <w:lang w:eastAsia="zh-CN"/>
          <w14:ligatures w14:val="none"/>
        </w:rPr>
        <w:t xml:space="preserve">at the same $204 million level we received in FY25, and includes </w:t>
      </w:r>
      <w:r w:rsidR="00C25750">
        <w:rPr>
          <w:rFonts w:ascii="Arial" w:eastAsia="Calibri" w:hAnsi="Arial" w:cs="Arial"/>
          <w:bCs/>
          <w:lang w:eastAsia="zh-CN"/>
          <w14:ligatures w14:val="none"/>
        </w:rPr>
        <w:t xml:space="preserve">the </w:t>
      </w:r>
      <w:r w:rsidR="00D71016">
        <w:rPr>
          <w:rFonts w:ascii="Arial" w:eastAsia="Calibri" w:hAnsi="Arial" w:cs="Arial"/>
          <w:bCs/>
          <w:lang w:eastAsia="zh-CN"/>
          <w14:ligatures w14:val="none"/>
        </w:rPr>
        <w:t xml:space="preserve">continuation of </w:t>
      </w:r>
      <w:r w:rsidR="0050784F">
        <w:rPr>
          <w:rFonts w:ascii="Arial" w:eastAsia="Calibri" w:hAnsi="Arial" w:cs="Arial"/>
          <w:bCs/>
          <w:lang w:eastAsia="zh-CN"/>
          <w14:ligatures w14:val="none"/>
        </w:rPr>
        <w:t xml:space="preserve">the </w:t>
      </w:r>
      <w:r w:rsidR="0050784F" w:rsidRPr="00D71016">
        <w:rPr>
          <w:rFonts w:ascii="Arial" w:eastAsia="Calibri" w:hAnsi="Arial" w:cs="Arial"/>
          <w:bCs/>
          <w:lang w:eastAsia="zh-CN"/>
          <w14:ligatures w14:val="none"/>
        </w:rPr>
        <w:t>discretionary</w:t>
      </w:r>
      <w:r w:rsidR="00D71016" w:rsidRPr="00D71016">
        <w:rPr>
          <w:rFonts w:ascii="Arial" w:eastAsia="Calibri" w:hAnsi="Arial" w:cs="Arial"/>
          <w:bCs/>
          <w:lang w:eastAsia="zh-CN"/>
          <w14:ligatures w14:val="none"/>
        </w:rPr>
        <w:t xml:space="preserve"> free fare and interconnectivity grant </w:t>
      </w:r>
      <w:r w:rsidR="00D71016" w:rsidRPr="00D71016">
        <w:rPr>
          <w:rFonts w:ascii="Arial" w:eastAsia="Calibri" w:hAnsi="Arial" w:cs="Arial"/>
          <w:bCs/>
          <w:lang w:eastAsia="zh-CN"/>
          <w14:ligatures w14:val="none"/>
        </w:rPr>
        <w:lastRenderedPageBreak/>
        <w:t>programs</w:t>
      </w:r>
      <w:r w:rsidR="00D71016">
        <w:rPr>
          <w:rFonts w:ascii="Arial" w:eastAsia="Calibri" w:hAnsi="Arial" w:cs="Arial"/>
          <w:bCs/>
          <w:lang w:eastAsia="zh-CN"/>
          <w14:ligatures w14:val="none"/>
        </w:rPr>
        <w:t>. While level funding falls short of our need</w:t>
      </w:r>
      <w:r w:rsidR="00D71016" w:rsidRPr="00D71016">
        <w:rPr>
          <w:rFonts w:ascii="Arial" w:eastAsia="Calibri" w:hAnsi="Arial" w:cs="Arial"/>
          <w:bCs/>
          <w:lang w:eastAsia="zh-CN"/>
          <w14:ligatures w14:val="none"/>
        </w:rPr>
        <w:t xml:space="preserve">, it is auspicious that in recent years, H1 has set the base funding amount, </w:t>
      </w:r>
      <w:r w:rsidR="00D71016">
        <w:rPr>
          <w:rFonts w:ascii="Arial" w:eastAsia="Calibri" w:hAnsi="Arial" w:cs="Arial"/>
          <w:bCs/>
          <w:lang w:eastAsia="zh-CN"/>
          <w14:ligatures w14:val="none"/>
        </w:rPr>
        <w:t>which has</w:t>
      </w:r>
      <w:r w:rsidR="00D71016" w:rsidRPr="00D71016">
        <w:rPr>
          <w:rFonts w:ascii="Arial" w:eastAsia="Calibri" w:hAnsi="Arial" w:cs="Arial"/>
          <w:bCs/>
          <w:lang w:eastAsia="zh-CN"/>
          <w14:ligatures w14:val="none"/>
        </w:rPr>
        <w:t xml:space="preserve"> </w:t>
      </w:r>
      <w:r w:rsidR="00D71016">
        <w:rPr>
          <w:rFonts w:ascii="Arial" w:eastAsia="Calibri" w:hAnsi="Arial" w:cs="Arial"/>
          <w:bCs/>
          <w:lang w:eastAsia="zh-CN"/>
          <w14:ligatures w14:val="none"/>
        </w:rPr>
        <w:t xml:space="preserve">then </w:t>
      </w:r>
      <w:r w:rsidR="00D71016" w:rsidRPr="00D71016">
        <w:rPr>
          <w:rFonts w:ascii="Arial" w:eastAsia="Calibri" w:hAnsi="Arial" w:cs="Arial"/>
          <w:bCs/>
          <w:lang w:eastAsia="zh-CN"/>
          <w14:ligatures w14:val="none"/>
        </w:rPr>
        <w:t>increased in the House and Senate budgets</w:t>
      </w:r>
      <w:r w:rsidR="00D71016">
        <w:rPr>
          <w:rFonts w:ascii="Arial" w:eastAsia="Calibri" w:hAnsi="Arial" w:cs="Arial"/>
          <w:bCs/>
          <w:lang w:eastAsia="zh-CN"/>
          <w14:ligatures w14:val="none"/>
        </w:rPr>
        <w:t>.</w:t>
      </w:r>
      <w:r w:rsidR="00D71016" w:rsidRPr="00D71016">
        <w:rPr>
          <w:rFonts w:ascii="Arial" w:eastAsia="Calibri" w:hAnsi="Arial" w:cs="Arial"/>
          <w:bCs/>
          <w:lang w:eastAsia="zh-CN"/>
          <w14:ligatures w14:val="none"/>
        </w:rPr>
        <w:t xml:space="preserve"> </w:t>
      </w:r>
      <w:r w:rsidR="00D71016">
        <w:rPr>
          <w:rFonts w:ascii="Arial" w:eastAsia="Calibri" w:hAnsi="Arial" w:cs="Arial"/>
          <w:bCs/>
          <w:lang w:eastAsia="zh-CN"/>
          <w14:ligatures w14:val="none"/>
        </w:rPr>
        <w:t>While much attention</w:t>
      </w:r>
      <w:r w:rsidR="007C6F64" w:rsidRPr="007C6F64">
        <w:rPr>
          <w:rFonts w:ascii="Arial" w:eastAsia="Calibri" w:hAnsi="Arial" w:cs="Arial"/>
          <w:bCs/>
          <w:lang w:eastAsia="zh-CN"/>
          <w14:ligatures w14:val="none"/>
        </w:rPr>
        <w:t xml:space="preserve"> has been paid towards addressing the MBTA’s operating deficit and paying down the T’s legacy debt, </w:t>
      </w:r>
      <w:r w:rsidR="00D71016">
        <w:rPr>
          <w:rFonts w:ascii="Arial" w:eastAsia="Calibri" w:hAnsi="Arial" w:cs="Arial"/>
          <w:bCs/>
          <w:lang w:eastAsia="zh-CN"/>
          <w14:ligatures w14:val="none"/>
        </w:rPr>
        <w:t>RTAs are in the same boat, only at a different order of magnitud</w:t>
      </w:r>
      <w:r w:rsidR="00C25750">
        <w:rPr>
          <w:rFonts w:ascii="Arial" w:eastAsia="Calibri" w:hAnsi="Arial" w:cs="Arial"/>
          <w:bCs/>
          <w:lang w:eastAsia="zh-CN"/>
          <w14:ligatures w14:val="none"/>
        </w:rPr>
        <w:t xml:space="preserve">e, </w:t>
      </w:r>
      <w:r w:rsidR="00D71016">
        <w:rPr>
          <w:rFonts w:ascii="Arial" w:eastAsia="Calibri" w:hAnsi="Arial" w:cs="Arial"/>
          <w:bCs/>
          <w:lang w:eastAsia="zh-CN"/>
          <w14:ligatures w14:val="none"/>
        </w:rPr>
        <w:t>and d</w:t>
      </w:r>
      <w:r w:rsidR="00C25750">
        <w:rPr>
          <w:rFonts w:ascii="Arial" w:eastAsia="Calibri" w:hAnsi="Arial" w:cs="Arial"/>
          <w:bCs/>
          <w:lang w:eastAsia="zh-CN"/>
          <w14:ligatures w14:val="none"/>
        </w:rPr>
        <w:t>ue</w:t>
      </w:r>
      <w:r w:rsidR="00D71016">
        <w:rPr>
          <w:rFonts w:ascii="Arial" w:eastAsia="Calibri" w:hAnsi="Arial" w:cs="Arial"/>
          <w:bCs/>
          <w:lang w:eastAsia="zh-CN"/>
          <w14:ligatures w14:val="none"/>
        </w:rPr>
        <w:t xml:space="preserve"> to our smaller size, have been nimble in responsively putting needed service on the road as funding has been made available.</w:t>
      </w:r>
      <w:r w:rsidR="0050784F">
        <w:rPr>
          <w:rFonts w:ascii="Arial" w:eastAsia="Calibri" w:hAnsi="Arial" w:cs="Arial"/>
          <w:bCs/>
          <w:lang w:eastAsia="zh-CN"/>
          <w14:ligatures w14:val="none"/>
        </w:rPr>
        <w:t xml:space="preserve"> </w:t>
      </w:r>
      <w:r w:rsidR="0050784F" w:rsidRPr="0050784F">
        <w:rPr>
          <w:rFonts w:ascii="Arial" w:eastAsia="Calibri" w:hAnsi="Arial" w:cs="Arial"/>
          <w:bCs/>
          <w:lang w:eastAsia="zh-CN"/>
          <w14:ligatures w14:val="none"/>
        </w:rPr>
        <w:t>The legislature has indicated that they are very cognizant that all RTAs have delivered on funding increases received over the last 2 years and that we provide a vital service to our communities.</w:t>
      </w:r>
    </w:p>
    <w:p w14:paraId="3195D1D3" w14:textId="77777777" w:rsidR="0050784F" w:rsidRDefault="0050784F" w:rsidP="00614DA8">
      <w:pPr>
        <w:rPr>
          <w:rFonts w:ascii="Arial" w:eastAsia="Calibri" w:hAnsi="Arial" w:cs="Arial"/>
          <w:bCs/>
          <w:lang w:eastAsia="zh-CN"/>
          <w14:ligatures w14:val="none"/>
        </w:rPr>
      </w:pPr>
    </w:p>
    <w:p w14:paraId="0BF170DD" w14:textId="5F065B0A" w:rsidR="0050784F" w:rsidRDefault="0050784F" w:rsidP="00614DA8">
      <w:pPr>
        <w:rPr>
          <w:rFonts w:ascii="Arial" w:eastAsia="Calibri" w:hAnsi="Arial" w:cs="Arial"/>
          <w:bCs/>
          <w:lang w:eastAsia="zh-CN"/>
          <w14:ligatures w14:val="none"/>
        </w:rPr>
      </w:pPr>
      <w:r>
        <w:rPr>
          <w:rFonts w:ascii="Arial" w:eastAsia="Calibri" w:hAnsi="Arial" w:cs="Arial"/>
          <w:bCs/>
          <w:lang w:eastAsia="zh-CN"/>
          <w14:ligatures w14:val="none"/>
        </w:rPr>
        <w:t xml:space="preserve">We are also monitoring the prospect of a supplemental budget for FY25 using Fair Share amendment surplus revenues. As this would need to be one -time funding that might need to be spent quickly, this could be an opportunity to use these funds to pay down RTA Revenue Anticipation Notes (RANs), an idea first proposed during </w:t>
      </w:r>
      <w:proofErr w:type="spellStart"/>
      <w:r>
        <w:rPr>
          <w:rFonts w:ascii="Arial" w:eastAsia="Calibri" w:hAnsi="Arial" w:cs="Arial"/>
          <w:bCs/>
          <w:lang w:eastAsia="zh-CN"/>
          <w14:ligatures w14:val="none"/>
        </w:rPr>
        <w:t>MeVa’s</w:t>
      </w:r>
      <w:proofErr w:type="spellEnd"/>
      <w:r>
        <w:rPr>
          <w:rFonts w:ascii="Arial" w:eastAsia="Calibri" w:hAnsi="Arial" w:cs="Arial"/>
          <w:bCs/>
          <w:lang w:eastAsia="zh-CN"/>
          <w14:ligatures w14:val="none"/>
        </w:rPr>
        <w:t xml:space="preserve"> June Advisory Board meeting.</w:t>
      </w:r>
    </w:p>
    <w:p w14:paraId="38BC93D0" w14:textId="77777777" w:rsidR="00C07AAE" w:rsidRDefault="00C07AAE" w:rsidP="00614DA8">
      <w:pPr>
        <w:rPr>
          <w:rFonts w:ascii="Arial" w:eastAsia="Calibri" w:hAnsi="Arial" w:cs="Arial"/>
          <w:bCs/>
          <w:lang w:eastAsia="zh-CN"/>
          <w14:ligatures w14:val="none"/>
        </w:rPr>
      </w:pPr>
    </w:p>
    <w:p w14:paraId="39329F0B" w14:textId="77777777" w:rsidR="00C07AAE" w:rsidRDefault="00C07AAE" w:rsidP="00C07AAE">
      <w:pPr>
        <w:pStyle w:val="ListParagraph"/>
        <w:numPr>
          <w:ilvl w:val="0"/>
          <w:numId w:val="1"/>
        </w:numPr>
        <w:rPr>
          <w:rFonts w:ascii="Arial" w:eastAsia="Calibri" w:hAnsi="Arial" w:cs="Arial"/>
          <w:b/>
        </w:rPr>
      </w:pPr>
      <w:r w:rsidRPr="009144E1">
        <w:rPr>
          <w:rFonts w:ascii="Arial" w:eastAsia="Calibri" w:hAnsi="Arial" w:cs="Arial"/>
          <w:b/>
        </w:rPr>
        <w:t>Open Federal Grants</w:t>
      </w:r>
    </w:p>
    <w:p w14:paraId="2A4EA0DD" w14:textId="76A98949" w:rsidR="00C07AAE" w:rsidRDefault="00C07AAE" w:rsidP="00C07AAE">
      <w:pPr>
        <w:rPr>
          <w:rFonts w:ascii="Arial" w:eastAsia="Calibri" w:hAnsi="Arial" w:cs="Arial"/>
          <w:bCs/>
        </w:rPr>
      </w:pPr>
      <w:r w:rsidRPr="009121BC">
        <w:rPr>
          <w:rFonts w:ascii="Arial" w:eastAsia="Calibri" w:hAnsi="Arial" w:cs="Arial"/>
          <w:bCs/>
        </w:rPr>
        <w:t xml:space="preserve">MeVa </w:t>
      </w:r>
      <w:r>
        <w:rPr>
          <w:rFonts w:ascii="Arial" w:eastAsia="Calibri" w:hAnsi="Arial" w:cs="Arial"/>
          <w:bCs/>
        </w:rPr>
        <w:t>currently has</w:t>
      </w:r>
      <w:r w:rsidRPr="009121BC">
        <w:rPr>
          <w:rFonts w:ascii="Arial" w:eastAsia="Calibri" w:hAnsi="Arial" w:cs="Arial"/>
          <w:bCs/>
        </w:rPr>
        <w:t xml:space="preserve"> $</w:t>
      </w:r>
      <w:r>
        <w:rPr>
          <w:rFonts w:ascii="Arial" w:eastAsia="Calibri" w:hAnsi="Arial" w:cs="Arial"/>
          <w:bCs/>
        </w:rPr>
        <w:t>13.6</w:t>
      </w:r>
      <w:r w:rsidRPr="009121BC">
        <w:rPr>
          <w:rFonts w:ascii="Arial" w:eastAsia="Calibri" w:hAnsi="Arial" w:cs="Arial"/>
          <w:bCs/>
        </w:rPr>
        <w:t xml:space="preserve"> million in unexpended funds available, representing </w:t>
      </w:r>
      <w:r>
        <w:rPr>
          <w:rFonts w:ascii="Arial" w:eastAsia="Calibri" w:hAnsi="Arial" w:cs="Arial"/>
          <w:bCs/>
        </w:rPr>
        <w:t>19.3</w:t>
      </w:r>
      <w:r w:rsidRPr="009121BC">
        <w:rPr>
          <w:rFonts w:ascii="Arial" w:eastAsia="Calibri" w:hAnsi="Arial" w:cs="Arial"/>
          <w:bCs/>
        </w:rPr>
        <w:t>% of original obligations. $</w:t>
      </w:r>
      <w:r>
        <w:rPr>
          <w:rFonts w:ascii="Arial" w:eastAsia="Calibri" w:hAnsi="Arial" w:cs="Arial"/>
          <w:bCs/>
        </w:rPr>
        <w:t>5</w:t>
      </w:r>
      <w:r w:rsidRPr="009121BC">
        <w:rPr>
          <w:rFonts w:ascii="Arial" w:eastAsia="Calibri" w:hAnsi="Arial" w:cs="Arial"/>
          <w:bCs/>
        </w:rPr>
        <w:t>.</w:t>
      </w:r>
      <w:r>
        <w:rPr>
          <w:rFonts w:ascii="Arial" w:eastAsia="Calibri" w:hAnsi="Arial" w:cs="Arial"/>
          <w:bCs/>
        </w:rPr>
        <w:t>2</w:t>
      </w:r>
      <w:r w:rsidRPr="009121BC">
        <w:rPr>
          <w:rFonts w:ascii="Arial" w:eastAsia="Calibri" w:hAnsi="Arial" w:cs="Arial"/>
          <w:bCs/>
        </w:rPr>
        <w:t xml:space="preserve"> million of the unexpended funds are COVID relief grants, which is 2</w:t>
      </w:r>
      <w:r>
        <w:rPr>
          <w:rFonts w:ascii="Arial" w:eastAsia="Calibri" w:hAnsi="Arial" w:cs="Arial"/>
          <w:bCs/>
        </w:rPr>
        <w:t>2</w:t>
      </w:r>
      <w:r w:rsidRPr="009121BC">
        <w:rPr>
          <w:rFonts w:ascii="Arial" w:eastAsia="Calibri" w:hAnsi="Arial" w:cs="Arial"/>
          <w:bCs/>
        </w:rPr>
        <w:t>.</w:t>
      </w:r>
      <w:r>
        <w:rPr>
          <w:rFonts w:ascii="Arial" w:eastAsia="Calibri" w:hAnsi="Arial" w:cs="Arial"/>
          <w:bCs/>
        </w:rPr>
        <w:t>0</w:t>
      </w:r>
      <w:r w:rsidRPr="009121BC">
        <w:rPr>
          <w:rFonts w:ascii="Arial" w:eastAsia="Calibri" w:hAnsi="Arial" w:cs="Arial"/>
          <w:bCs/>
        </w:rPr>
        <w:t>% of our full COVID relief funding</w:t>
      </w:r>
      <w:r>
        <w:rPr>
          <w:rFonts w:ascii="Arial" w:eastAsia="Calibri" w:hAnsi="Arial" w:cs="Arial"/>
          <w:bCs/>
        </w:rPr>
        <w:t>. All of t</w:t>
      </w:r>
      <w:r w:rsidRPr="001F3302">
        <w:rPr>
          <w:rFonts w:ascii="Arial" w:eastAsia="Calibri" w:hAnsi="Arial" w:cs="Arial"/>
          <w:bCs/>
        </w:rPr>
        <w:t>hese funds are already obligated and executed in existing grant agreements with FTA.</w:t>
      </w:r>
    </w:p>
    <w:p w14:paraId="3F333EAC" w14:textId="4E12AE09" w:rsidR="00C07AAE" w:rsidRPr="00887CF4" w:rsidRDefault="00C07AAE" w:rsidP="00C07AAE">
      <w:pPr>
        <w:rPr>
          <w:rFonts w:ascii="Arial" w:eastAsia="Calibri" w:hAnsi="Arial" w:cs="Arial"/>
          <w:bCs/>
          <w:sz w:val="2"/>
          <w:szCs w:val="2"/>
        </w:rPr>
      </w:pPr>
      <w:r w:rsidRPr="00A63FE1">
        <w:rPr>
          <w:noProof/>
          <w14:ligatures w14:val="none"/>
        </w:rPr>
        <w:t xml:space="preserve"> </w:t>
      </w:r>
    </w:p>
    <w:p w14:paraId="2BF828DF" w14:textId="77777777" w:rsidR="00C07AAE" w:rsidRDefault="00C07AAE" w:rsidP="00C07AAE">
      <w:pPr>
        <w:pStyle w:val="ListParagraph"/>
        <w:ind w:left="360"/>
        <w:rPr>
          <w:rFonts w:ascii="Arial" w:eastAsia="Calibri" w:hAnsi="Arial" w:cs="Arial"/>
          <w:bCs/>
          <w:lang w:eastAsia="zh-CN"/>
          <w14:ligatures w14:val="none"/>
        </w:rPr>
      </w:pPr>
      <w:r>
        <w:rPr>
          <w:rFonts w:ascii="Arial" w:eastAsia="Calibri" w:hAnsi="Arial" w:cs="Arial"/>
          <w:bCs/>
          <w:noProof/>
          <w:lang w:eastAsia="zh-CN"/>
          <w14:ligatures w14:val="none"/>
        </w:rPr>
        <w:drawing>
          <wp:anchor distT="0" distB="0" distL="114300" distR="114300" simplePos="0" relativeHeight="251659264" behindDoc="1" locked="0" layoutInCell="1" allowOverlap="1" wp14:anchorId="6A44CB6D" wp14:editId="6C3CFB52">
            <wp:simplePos x="0" y="0"/>
            <wp:positionH relativeFrom="page">
              <wp:posOffset>295275</wp:posOffset>
            </wp:positionH>
            <wp:positionV relativeFrom="paragraph">
              <wp:posOffset>114300</wp:posOffset>
            </wp:positionV>
            <wp:extent cx="7237730" cy="2484120"/>
            <wp:effectExtent l="0" t="0" r="1270" b="0"/>
            <wp:wrapTight wrapText="bothSides">
              <wp:wrapPolygon edited="0">
                <wp:start x="0" y="0"/>
                <wp:lineTo x="0" y="21368"/>
                <wp:lineTo x="21547" y="21368"/>
                <wp:lineTo x="21547" y="0"/>
                <wp:lineTo x="0" y="0"/>
              </wp:wrapPolygon>
            </wp:wrapTight>
            <wp:docPr id="1371634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7730" cy="2484120"/>
                    </a:xfrm>
                    <a:prstGeom prst="rect">
                      <a:avLst/>
                    </a:prstGeom>
                    <a:noFill/>
                  </pic:spPr>
                </pic:pic>
              </a:graphicData>
            </a:graphic>
            <wp14:sizeRelH relativeFrom="margin">
              <wp14:pctWidth>0</wp14:pctWidth>
            </wp14:sizeRelH>
            <wp14:sizeRelV relativeFrom="margin">
              <wp14:pctHeight>0</wp14:pctHeight>
            </wp14:sizeRelV>
          </wp:anchor>
        </w:drawing>
      </w:r>
    </w:p>
    <w:p w14:paraId="06BC3799" w14:textId="77777777" w:rsidR="00C07AAE" w:rsidRDefault="00C07AAE" w:rsidP="00614DA8">
      <w:pPr>
        <w:rPr>
          <w:rFonts w:ascii="Arial" w:eastAsia="Calibri" w:hAnsi="Arial" w:cs="Arial"/>
          <w:bCs/>
          <w:lang w:eastAsia="zh-CN"/>
          <w14:ligatures w14:val="none"/>
        </w:rPr>
      </w:pPr>
    </w:p>
    <w:p w14:paraId="74C8520E" w14:textId="77777777" w:rsidR="007C6F64" w:rsidRDefault="007C6F64" w:rsidP="00614DA8">
      <w:pPr>
        <w:rPr>
          <w:rFonts w:ascii="Arial" w:eastAsia="Calibri" w:hAnsi="Arial" w:cs="Arial"/>
          <w:bCs/>
          <w:lang w:eastAsia="zh-CN"/>
          <w14:ligatures w14:val="none"/>
        </w:rPr>
      </w:pPr>
    </w:p>
    <w:p w14:paraId="628D77C1" w14:textId="4C4F44C5" w:rsidR="009121BC" w:rsidRPr="009232C0" w:rsidRDefault="00C01CDC" w:rsidP="00367AF6">
      <w:pPr>
        <w:pStyle w:val="ListParagraph"/>
        <w:numPr>
          <w:ilvl w:val="0"/>
          <w:numId w:val="1"/>
        </w:numPr>
        <w:rPr>
          <w:rFonts w:ascii="Arial" w:eastAsia="Calibri" w:hAnsi="Arial" w:cs="Arial"/>
          <w:b/>
        </w:rPr>
      </w:pPr>
      <w:r w:rsidRPr="009144E1">
        <w:rPr>
          <w:rFonts w:ascii="Arial" w:eastAsia="Calibri" w:hAnsi="Arial" w:cs="Arial"/>
          <w:b/>
        </w:rPr>
        <w:t>FY2</w:t>
      </w:r>
      <w:r w:rsidR="00605F6A">
        <w:rPr>
          <w:rFonts w:ascii="Arial" w:eastAsia="Calibri" w:hAnsi="Arial" w:cs="Arial"/>
          <w:b/>
        </w:rPr>
        <w:t>4</w:t>
      </w:r>
      <w:r w:rsidRPr="009144E1">
        <w:rPr>
          <w:rFonts w:ascii="Arial" w:eastAsia="Calibri" w:hAnsi="Arial" w:cs="Arial"/>
          <w:b/>
        </w:rPr>
        <w:t xml:space="preserve"> </w:t>
      </w:r>
      <w:bookmarkEnd w:id="8"/>
      <w:bookmarkEnd w:id="9"/>
      <w:r w:rsidR="00605F6A">
        <w:rPr>
          <w:rFonts w:ascii="Arial" w:eastAsia="Calibri" w:hAnsi="Arial" w:cs="Arial"/>
          <w:b/>
        </w:rPr>
        <w:t>Variance Report</w:t>
      </w:r>
    </w:p>
    <w:p w14:paraId="40B3AFFE" w14:textId="1C420C1D" w:rsidR="001D3329" w:rsidRDefault="00E13179" w:rsidP="00E13179">
      <w:pPr>
        <w:rPr>
          <w:rFonts w:ascii="Arial" w:eastAsia="Calibri" w:hAnsi="Arial" w:cs="Arial"/>
          <w:bCs/>
        </w:rPr>
      </w:pPr>
      <w:r>
        <w:rPr>
          <w:rFonts w:ascii="Arial" w:eastAsia="Calibri" w:hAnsi="Arial" w:cs="Arial"/>
          <w:bCs/>
        </w:rPr>
        <w:t xml:space="preserve">Through the first </w:t>
      </w:r>
      <w:r w:rsidR="00AF15FE">
        <w:rPr>
          <w:rFonts w:ascii="Arial" w:eastAsia="Calibri" w:hAnsi="Arial" w:cs="Arial"/>
          <w:bCs/>
        </w:rPr>
        <w:t>seven months</w:t>
      </w:r>
      <w:r>
        <w:rPr>
          <w:rFonts w:ascii="Arial" w:eastAsia="Calibri" w:hAnsi="Arial" w:cs="Arial"/>
          <w:bCs/>
        </w:rPr>
        <w:t xml:space="preserve"> of FY2025, </w:t>
      </w:r>
      <w:r w:rsidRPr="00E13179">
        <w:rPr>
          <w:rFonts w:ascii="Arial" w:eastAsia="Calibri" w:hAnsi="Arial" w:cs="Arial"/>
          <w:bCs/>
        </w:rPr>
        <w:t>expenses are tracking according to budget</w:t>
      </w:r>
      <w:r>
        <w:rPr>
          <w:rFonts w:ascii="Arial" w:eastAsia="Calibri" w:hAnsi="Arial" w:cs="Arial"/>
          <w:bCs/>
        </w:rPr>
        <w:t xml:space="preserve">. </w:t>
      </w:r>
      <w:r w:rsidR="007D1FAB">
        <w:rPr>
          <w:rFonts w:ascii="Arial" w:eastAsia="Calibri" w:hAnsi="Arial" w:cs="Arial"/>
          <w:bCs/>
        </w:rPr>
        <w:t xml:space="preserve">While we are currently $942,430 favorable to budget, that is primarily a function of the lumpiness of when costs and revenues are received.  </w:t>
      </w:r>
    </w:p>
    <w:p w14:paraId="1B48CEC2" w14:textId="77777777" w:rsidR="001F3302" w:rsidRDefault="001F3302" w:rsidP="00E13179">
      <w:pPr>
        <w:rPr>
          <w:rFonts w:ascii="Arial" w:eastAsia="Calibri" w:hAnsi="Arial" w:cs="Arial"/>
          <w:bCs/>
          <w:u w:val="single"/>
        </w:rPr>
      </w:pPr>
    </w:p>
    <w:p w14:paraId="0B749AB3" w14:textId="77777777" w:rsidR="00C07AAE" w:rsidRDefault="00C07AAE" w:rsidP="001D3329">
      <w:pPr>
        <w:ind w:left="360"/>
        <w:jc w:val="center"/>
        <w:rPr>
          <w:rFonts w:ascii="Arial" w:eastAsia="Calibri" w:hAnsi="Arial" w:cs="Arial"/>
          <w:bCs/>
          <w:u w:val="single"/>
        </w:rPr>
      </w:pPr>
    </w:p>
    <w:p w14:paraId="530302FD" w14:textId="77777777" w:rsidR="00C07AAE" w:rsidRDefault="00C07AAE" w:rsidP="001D3329">
      <w:pPr>
        <w:ind w:left="360"/>
        <w:jc w:val="center"/>
        <w:rPr>
          <w:rFonts w:ascii="Arial" w:eastAsia="Calibri" w:hAnsi="Arial" w:cs="Arial"/>
          <w:bCs/>
          <w:u w:val="single"/>
        </w:rPr>
      </w:pPr>
    </w:p>
    <w:p w14:paraId="6A01194F" w14:textId="77777777" w:rsidR="00C07AAE" w:rsidRDefault="00C07AAE" w:rsidP="001D3329">
      <w:pPr>
        <w:ind w:left="360"/>
        <w:jc w:val="center"/>
        <w:rPr>
          <w:rFonts w:ascii="Arial" w:eastAsia="Calibri" w:hAnsi="Arial" w:cs="Arial"/>
          <w:bCs/>
          <w:u w:val="single"/>
        </w:rPr>
      </w:pPr>
    </w:p>
    <w:p w14:paraId="4F00EB80" w14:textId="77777777" w:rsidR="00C07AAE" w:rsidRDefault="00C07AAE" w:rsidP="001D3329">
      <w:pPr>
        <w:ind w:left="360"/>
        <w:jc w:val="center"/>
        <w:rPr>
          <w:rFonts w:ascii="Arial" w:eastAsia="Calibri" w:hAnsi="Arial" w:cs="Arial"/>
          <w:bCs/>
          <w:u w:val="single"/>
        </w:rPr>
      </w:pPr>
    </w:p>
    <w:p w14:paraId="54B4EF69" w14:textId="2CD53D38" w:rsidR="001D3329" w:rsidRDefault="001D3329" w:rsidP="001D3329">
      <w:pPr>
        <w:ind w:left="360"/>
        <w:jc w:val="center"/>
        <w:rPr>
          <w:rFonts w:ascii="Arial" w:hAnsi="Arial" w:cs="Arial"/>
        </w:rPr>
      </w:pPr>
      <w:r>
        <w:rPr>
          <w:rFonts w:ascii="Arial" w:eastAsia="Calibri" w:hAnsi="Arial" w:cs="Arial"/>
          <w:bCs/>
          <w:u w:val="single"/>
        </w:rPr>
        <w:t>FY202</w:t>
      </w:r>
      <w:r w:rsidR="00E13179">
        <w:rPr>
          <w:rFonts w:ascii="Arial" w:eastAsia="Calibri" w:hAnsi="Arial" w:cs="Arial"/>
          <w:bCs/>
          <w:u w:val="single"/>
        </w:rPr>
        <w:t>5</w:t>
      </w:r>
      <w:r>
        <w:rPr>
          <w:rFonts w:ascii="Arial" w:eastAsia="Calibri" w:hAnsi="Arial" w:cs="Arial"/>
          <w:bCs/>
          <w:u w:val="single"/>
        </w:rPr>
        <w:t xml:space="preserve"> </w:t>
      </w:r>
      <w:r w:rsidRPr="00827B8B">
        <w:rPr>
          <w:rFonts w:ascii="Arial" w:eastAsia="Calibri" w:hAnsi="Arial" w:cs="Arial"/>
          <w:bCs/>
          <w:u w:val="single"/>
        </w:rPr>
        <w:t xml:space="preserve">MeVa Budget to Actual </w:t>
      </w:r>
      <w:r>
        <w:rPr>
          <w:rFonts w:ascii="Arial" w:eastAsia="Calibri" w:hAnsi="Arial" w:cs="Arial"/>
          <w:bCs/>
          <w:u w:val="single"/>
        </w:rPr>
        <w:t xml:space="preserve">through </w:t>
      </w:r>
      <w:r w:rsidR="0017008A">
        <w:rPr>
          <w:rFonts w:ascii="Arial" w:eastAsia="Calibri" w:hAnsi="Arial" w:cs="Arial"/>
          <w:bCs/>
          <w:u w:val="single"/>
        </w:rPr>
        <w:t>J</w:t>
      </w:r>
      <w:r w:rsidR="00AF15FE">
        <w:rPr>
          <w:rFonts w:ascii="Arial" w:eastAsia="Calibri" w:hAnsi="Arial" w:cs="Arial"/>
          <w:bCs/>
          <w:u w:val="single"/>
        </w:rPr>
        <w:t>anuary</w:t>
      </w:r>
      <w:r>
        <w:rPr>
          <w:rFonts w:ascii="Arial" w:eastAsia="Calibri" w:hAnsi="Arial" w:cs="Arial"/>
          <w:bCs/>
          <w:u w:val="single"/>
        </w:rPr>
        <w:t xml:space="preserve"> 202</w:t>
      </w:r>
      <w:r w:rsidR="0017008A">
        <w:rPr>
          <w:rFonts w:ascii="Arial" w:eastAsia="Calibri" w:hAnsi="Arial" w:cs="Arial"/>
          <w:bCs/>
          <w:u w:val="single"/>
        </w:rPr>
        <w:t>5</w:t>
      </w:r>
      <w:r w:rsidRPr="009144E1">
        <w:rPr>
          <w:rFonts w:ascii="Arial" w:hAnsi="Arial" w:cs="Arial"/>
        </w:rPr>
        <w:t xml:space="preserve"> </w:t>
      </w:r>
    </w:p>
    <w:p w14:paraId="77150FA2" w14:textId="1AFA34AC" w:rsidR="001D3329" w:rsidRPr="00F371A9" w:rsidRDefault="001D3329" w:rsidP="00771BCC">
      <w:pPr>
        <w:rPr>
          <w:rFonts w:ascii="Arial" w:eastAsia="Calibri" w:hAnsi="Arial" w:cs="Arial"/>
          <w:bCs/>
          <w:sz w:val="4"/>
          <w:szCs w:val="4"/>
          <w:u w:val="single"/>
        </w:rPr>
      </w:pPr>
    </w:p>
    <w:p w14:paraId="71B1D7DC" w14:textId="2F73F5A2" w:rsidR="001D3329" w:rsidRDefault="0017008A" w:rsidP="00605F6A">
      <w:pPr>
        <w:ind w:left="360"/>
        <w:jc w:val="center"/>
        <w:rPr>
          <w:noProof/>
        </w:rPr>
      </w:pPr>
      <w:r w:rsidRPr="0017008A">
        <w:rPr>
          <w:noProof/>
        </w:rPr>
        <w:drawing>
          <wp:inline distT="0" distB="0" distL="0" distR="0" wp14:anchorId="0EA3121C" wp14:editId="570BBB66">
            <wp:extent cx="4398766" cy="8086725"/>
            <wp:effectExtent l="0" t="0" r="1905" b="0"/>
            <wp:docPr id="126449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9149" name=""/>
                    <pic:cNvPicPr/>
                  </pic:nvPicPr>
                  <pic:blipFill>
                    <a:blip r:embed="rId11"/>
                    <a:stretch>
                      <a:fillRect/>
                    </a:stretch>
                  </pic:blipFill>
                  <pic:spPr>
                    <a:xfrm>
                      <a:off x="0" y="0"/>
                      <a:ext cx="4402636" cy="8093840"/>
                    </a:xfrm>
                    <a:prstGeom prst="rect">
                      <a:avLst/>
                    </a:prstGeom>
                  </pic:spPr>
                </pic:pic>
              </a:graphicData>
            </a:graphic>
          </wp:inline>
        </w:drawing>
      </w:r>
    </w:p>
    <w:p w14:paraId="33EDE86F" w14:textId="1D789063" w:rsidR="0017008A" w:rsidRDefault="0017008A" w:rsidP="00605F6A">
      <w:pPr>
        <w:ind w:left="360"/>
        <w:jc w:val="center"/>
        <w:rPr>
          <w:noProof/>
        </w:rPr>
      </w:pPr>
      <w:r w:rsidRPr="0017008A">
        <w:rPr>
          <w:noProof/>
        </w:rPr>
        <w:lastRenderedPageBreak/>
        <w:drawing>
          <wp:inline distT="0" distB="0" distL="0" distR="0" wp14:anchorId="3547EB0D" wp14:editId="150FB928">
            <wp:extent cx="4814880" cy="6438900"/>
            <wp:effectExtent l="0" t="0" r="5080" b="0"/>
            <wp:docPr id="952368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8278" name=""/>
                    <pic:cNvPicPr/>
                  </pic:nvPicPr>
                  <pic:blipFill>
                    <a:blip r:embed="rId12"/>
                    <a:stretch>
                      <a:fillRect/>
                    </a:stretch>
                  </pic:blipFill>
                  <pic:spPr>
                    <a:xfrm>
                      <a:off x="0" y="0"/>
                      <a:ext cx="4819318" cy="6444835"/>
                    </a:xfrm>
                    <a:prstGeom prst="rect">
                      <a:avLst/>
                    </a:prstGeom>
                  </pic:spPr>
                </pic:pic>
              </a:graphicData>
            </a:graphic>
          </wp:inline>
        </w:drawing>
      </w:r>
    </w:p>
    <w:p w14:paraId="0DA56276" w14:textId="48BC71A1" w:rsidR="0017008A" w:rsidRDefault="0017008A" w:rsidP="00605F6A">
      <w:pPr>
        <w:ind w:left="360"/>
        <w:jc w:val="center"/>
        <w:rPr>
          <w:noProof/>
        </w:rPr>
      </w:pPr>
      <w:r w:rsidRPr="0017008A">
        <w:rPr>
          <w:noProof/>
        </w:rPr>
        <w:lastRenderedPageBreak/>
        <w:drawing>
          <wp:inline distT="0" distB="0" distL="0" distR="0" wp14:anchorId="005FF93F" wp14:editId="69FAD5E0">
            <wp:extent cx="4495800" cy="6529615"/>
            <wp:effectExtent l="0" t="0" r="0" b="5080"/>
            <wp:docPr id="89479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94271" name=""/>
                    <pic:cNvPicPr/>
                  </pic:nvPicPr>
                  <pic:blipFill>
                    <a:blip r:embed="rId13"/>
                    <a:stretch>
                      <a:fillRect/>
                    </a:stretch>
                  </pic:blipFill>
                  <pic:spPr>
                    <a:xfrm>
                      <a:off x="0" y="0"/>
                      <a:ext cx="4499936" cy="6535623"/>
                    </a:xfrm>
                    <a:prstGeom prst="rect">
                      <a:avLst/>
                    </a:prstGeom>
                  </pic:spPr>
                </pic:pic>
              </a:graphicData>
            </a:graphic>
          </wp:inline>
        </w:drawing>
      </w:r>
    </w:p>
    <w:p w14:paraId="6BF82894" w14:textId="77777777" w:rsidR="0017008A" w:rsidRDefault="0017008A" w:rsidP="00605F6A">
      <w:pPr>
        <w:ind w:left="360"/>
        <w:jc w:val="center"/>
        <w:rPr>
          <w:noProof/>
        </w:rPr>
      </w:pPr>
    </w:p>
    <w:p w14:paraId="47104435" w14:textId="77777777" w:rsidR="00AF15FE" w:rsidRDefault="00AF15FE" w:rsidP="000C2103">
      <w:pPr>
        <w:rPr>
          <w:rFonts w:ascii="Arial" w:eastAsia="Calibri" w:hAnsi="Arial" w:cs="Arial"/>
          <w:b/>
          <w:sz w:val="24"/>
          <w:szCs w:val="24"/>
        </w:rPr>
      </w:pPr>
      <w:bookmarkStart w:id="10" w:name="_Hlk189224081"/>
      <w:bookmarkStart w:id="11" w:name="_Hlk82438870"/>
    </w:p>
    <w:p w14:paraId="318D5E7D" w14:textId="531AD2A7" w:rsidR="00C34DB0" w:rsidRDefault="00C34DB0" w:rsidP="000C2103">
      <w:pPr>
        <w:rPr>
          <w:rFonts w:ascii="Arial" w:eastAsia="Calibri" w:hAnsi="Arial" w:cs="Arial"/>
          <w:b/>
          <w:sz w:val="24"/>
          <w:szCs w:val="24"/>
        </w:rPr>
      </w:pPr>
      <w:r w:rsidRPr="009144E1">
        <w:rPr>
          <w:rFonts w:ascii="Arial" w:eastAsia="Calibri" w:hAnsi="Arial" w:cs="Arial"/>
          <w:b/>
          <w:sz w:val="24"/>
          <w:szCs w:val="24"/>
        </w:rPr>
        <w:t>State of Planning</w:t>
      </w:r>
      <w:r w:rsidR="008F2B1F" w:rsidRPr="009144E1">
        <w:rPr>
          <w:rFonts w:ascii="Arial" w:eastAsia="Calibri" w:hAnsi="Arial" w:cs="Arial"/>
          <w:b/>
          <w:sz w:val="24"/>
          <w:szCs w:val="24"/>
        </w:rPr>
        <w:t xml:space="preserve"> &amp; Implementation</w:t>
      </w:r>
      <w:r w:rsidRPr="009144E1">
        <w:rPr>
          <w:rFonts w:ascii="Arial" w:eastAsia="Calibri" w:hAnsi="Arial" w:cs="Arial"/>
          <w:b/>
          <w:sz w:val="24"/>
          <w:szCs w:val="24"/>
        </w:rPr>
        <w:t>:</w:t>
      </w:r>
    </w:p>
    <w:p w14:paraId="6CE66314" w14:textId="77777777" w:rsidR="00A51B3A" w:rsidRDefault="00A51B3A" w:rsidP="000C2103">
      <w:pPr>
        <w:rPr>
          <w:rFonts w:ascii="Arial" w:eastAsia="Calibri" w:hAnsi="Arial" w:cs="Arial"/>
          <w:b/>
          <w:sz w:val="24"/>
          <w:szCs w:val="24"/>
        </w:rPr>
      </w:pPr>
    </w:p>
    <w:p w14:paraId="400A7CDD" w14:textId="77777777" w:rsidR="00A51B3A" w:rsidRPr="00D872B7" w:rsidRDefault="00A51B3A" w:rsidP="00A51B3A">
      <w:pPr>
        <w:pStyle w:val="ListParagraph"/>
        <w:numPr>
          <w:ilvl w:val="0"/>
          <w:numId w:val="1"/>
        </w:numPr>
        <w:rPr>
          <w:rFonts w:ascii="Arial" w:eastAsia="Calibri" w:hAnsi="Arial" w:cs="Arial"/>
          <w:b/>
        </w:rPr>
      </w:pPr>
      <w:r>
        <w:rPr>
          <w:rFonts w:ascii="Arial" w:eastAsia="Calibri" w:hAnsi="Arial" w:cs="Arial"/>
          <w:b/>
        </w:rPr>
        <w:t>American Training Coordination</w:t>
      </w:r>
    </w:p>
    <w:p w14:paraId="6D64F031" w14:textId="7B682415" w:rsidR="00A51B3A" w:rsidRDefault="00F549DC" w:rsidP="00A51B3A">
      <w:pPr>
        <w:rPr>
          <w:rFonts w:ascii="Arial" w:hAnsi="Arial" w:cs="Arial"/>
        </w:rPr>
      </w:pPr>
      <w:r w:rsidRPr="0092474B">
        <w:rPr>
          <w:rFonts w:ascii="Arial" w:hAnsi="Arial" w:cs="Arial"/>
        </w:rPr>
        <w:t xml:space="preserve">On January 24, </w:t>
      </w:r>
      <w:r w:rsidR="00A51B3A" w:rsidRPr="0092474B">
        <w:rPr>
          <w:rFonts w:ascii="Arial" w:hAnsi="Arial" w:cs="Arial"/>
        </w:rPr>
        <w:t xml:space="preserve">MeVa </w:t>
      </w:r>
      <w:r w:rsidRPr="0092474B">
        <w:rPr>
          <w:rFonts w:ascii="Arial" w:hAnsi="Arial" w:cs="Arial"/>
        </w:rPr>
        <w:t xml:space="preserve">met with leadership at American Training, </w:t>
      </w:r>
      <w:r w:rsidR="00722B1E" w:rsidRPr="0092474B">
        <w:rPr>
          <w:rFonts w:ascii="Arial" w:hAnsi="Arial" w:cs="Arial"/>
        </w:rPr>
        <w:t xml:space="preserve">Inc. (ATI) </w:t>
      </w:r>
      <w:r w:rsidRPr="0092474B">
        <w:rPr>
          <w:rFonts w:ascii="Arial" w:hAnsi="Arial" w:cs="Arial"/>
        </w:rPr>
        <w:t xml:space="preserve">at Campanelli Drive in West Andover. The meeting was spurred by a request from MassDOT, who noted overlap </w:t>
      </w:r>
      <w:r w:rsidR="00722B1E" w:rsidRPr="0092474B">
        <w:rPr>
          <w:rFonts w:ascii="Arial" w:hAnsi="Arial" w:cs="Arial"/>
        </w:rPr>
        <w:t>with our services and a grant application</w:t>
      </w:r>
      <w:r w:rsidR="00722B1E">
        <w:rPr>
          <w:rFonts w:ascii="Arial" w:hAnsi="Arial" w:cs="Arial"/>
        </w:rPr>
        <w:t xml:space="preserve"> submitted by ATI for Community Transit Grant funding. Both MeVa and ATI identified multiple opportunities to collaborate, including travel training for </w:t>
      </w:r>
      <w:r w:rsidR="00722B1E">
        <w:rPr>
          <w:rFonts w:ascii="Arial" w:hAnsi="Arial" w:cs="Arial"/>
        </w:rPr>
        <w:lastRenderedPageBreak/>
        <w:t>their clients, MeVa referring to ATI for access to areas we don’t serve, and further promotion of the #7 bus, which goes right by their front door every 30 minutes.</w:t>
      </w:r>
    </w:p>
    <w:p w14:paraId="0D1BD44C" w14:textId="77777777" w:rsidR="001F6A4B" w:rsidRDefault="001F6A4B" w:rsidP="00A51B3A">
      <w:pPr>
        <w:rPr>
          <w:rFonts w:ascii="Arial" w:hAnsi="Arial" w:cs="Arial"/>
        </w:rPr>
      </w:pPr>
    </w:p>
    <w:p w14:paraId="7AA9ACB5" w14:textId="77777777" w:rsidR="001F6A4B" w:rsidRDefault="001F6A4B" w:rsidP="00722B1E">
      <w:pPr>
        <w:pStyle w:val="ListParagraph"/>
        <w:numPr>
          <w:ilvl w:val="0"/>
          <w:numId w:val="4"/>
        </w:numPr>
        <w:rPr>
          <w:rFonts w:ascii="Arial" w:eastAsia="Times New Roman" w:hAnsi="Arial" w:cs="Arial"/>
          <w:b/>
          <w:bCs/>
        </w:rPr>
      </w:pPr>
      <w:r>
        <w:rPr>
          <w:rFonts w:ascii="Arial" w:eastAsia="Times New Roman" w:hAnsi="Arial" w:cs="Arial"/>
          <w:b/>
          <w:bCs/>
        </w:rPr>
        <w:t xml:space="preserve">Human Trafficking Awareness </w:t>
      </w:r>
    </w:p>
    <w:p w14:paraId="084760DB" w14:textId="167AFFB9" w:rsidR="00F7515C" w:rsidRPr="00F7515C" w:rsidRDefault="00F7515C" w:rsidP="00F7515C">
      <w:pPr>
        <w:rPr>
          <w:rFonts w:ascii="Arial" w:hAnsi="Arial" w:cs="Arial"/>
          <w:lang w:eastAsia="zh-CN"/>
          <w14:ligatures w14:val="none"/>
        </w:rPr>
      </w:pPr>
      <w:r w:rsidRPr="00F7515C">
        <w:rPr>
          <w:rFonts w:ascii="Arial" w:hAnsi="Arial" w:cs="Arial"/>
          <w:lang w:eastAsia="zh-CN"/>
          <w14:ligatures w14:val="none"/>
        </w:rPr>
        <w:t>This past January was Human Trafficking Awareness Month. On Friday, January 24th, managers and safety and training officers participated in a webinar put on by NEPTA (Northeast Passenger Transportation Association) that reviewed actionable steps transit should take to become more aware. Sadly, there are 25 million victims of human trafficking worldwide, including here in the United States. Traffickers use all modes of transportation to conduct their activities, including public transit as it is open to all riders, and provides less direct interaction with government officials. Public transportation workers and riders are presented with the best opportunities to identify and report potential incidents of sex and labor trafficking. We already do include a human trafficking awareness module in our regular driver training and in one case a driver was able to utilize tools from the training to alert authorities to an instance of harassment of minor children abo</w:t>
      </w:r>
      <w:r>
        <w:rPr>
          <w:rFonts w:ascii="Arial" w:hAnsi="Arial" w:cs="Arial"/>
          <w:lang w:eastAsia="zh-CN"/>
          <w14:ligatures w14:val="none"/>
        </w:rPr>
        <w:t>ard</w:t>
      </w:r>
      <w:r w:rsidRPr="00F7515C">
        <w:rPr>
          <w:rFonts w:ascii="Arial" w:hAnsi="Arial" w:cs="Arial"/>
          <w:lang w:eastAsia="zh-CN"/>
          <w14:ligatures w14:val="none"/>
        </w:rPr>
        <w:t xml:space="preserve"> our bus.</w:t>
      </w:r>
    </w:p>
    <w:p w14:paraId="664E1973" w14:textId="1D2F3A4C" w:rsidR="00D21DDC" w:rsidRDefault="00D21DDC" w:rsidP="000C2103">
      <w:pPr>
        <w:rPr>
          <w:rFonts w:ascii="Arial" w:eastAsia="Calibri" w:hAnsi="Arial" w:cs="Arial"/>
          <w:b/>
          <w:sz w:val="24"/>
          <w:szCs w:val="24"/>
        </w:rPr>
      </w:pPr>
    </w:p>
    <w:bookmarkEnd w:id="10"/>
    <w:p w14:paraId="40F93E19" w14:textId="77777777" w:rsidR="00E34507" w:rsidRPr="00E34507" w:rsidRDefault="00E34507" w:rsidP="00E34507">
      <w:pPr>
        <w:pStyle w:val="ListParagraph"/>
        <w:numPr>
          <w:ilvl w:val="0"/>
          <w:numId w:val="1"/>
        </w:numPr>
        <w:rPr>
          <w:rFonts w:ascii="Arial" w:eastAsia="Calibri" w:hAnsi="Arial" w:cs="Arial"/>
          <w:b/>
        </w:rPr>
      </w:pPr>
      <w:r w:rsidRPr="00E34507">
        <w:rPr>
          <w:rFonts w:ascii="Arial" w:eastAsia="Calibri" w:hAnsi="Arial" w:cs="Arial"/>
          <w:b/>
        </w:rPr>
        <w:t>MBTA South Elm Street Bridge Project Outage Coordination</w:t>
      </w:r>
    </w:p>
    <w:p w14:paraId="242419EB" w14:textId="538BFAB9" w:rsidR="00E34507" w:rsidRPr="00E34507" w:rsidRDefault="00E34507" w:rsidP="00E34507">
      <w:pPr>
        <w:rPr>
          <w:rFonts w:ascii="Arial" w:eastAsia="Calibri" w:hAnsi="Arial" w:cs="Arial"/>
          <w:bCs/>
          <w:lang w:eastAsia="zh-CN"/>
          <w14:ligatures w14:val="none"/>
        </w:rPr>
      </w:pPr>
      <w:r w:rsidRPr="00E34507">
        <w:rPr>
          <w:rFonts w:ascii="Arial" w:eastAsia="Calibri" w:hAnsi="Arial" w:cs="Arial"/>
          <w:bCs/>
          <w:lang w:eastAsia="zh-CN"/>
          <w14:ligatures w14:val="none"/>
        </w:rPr>
        <w:t xml:space="preserve">On January 15, the MeVa </w:t>
      </w:r>
      <w:r w:rsidR="00994BC6">
        <w:rPr>
          <w:rFonts w:ascii="Arial" w:eastAsia="Calibri" w:hAnsi="Arial" w:cs="Arial"/>
          <w:bCs/>
          <w:lang w:eastAsia="zh-CN"/>
          <w14:ligatures w14:val="none"/>
        </w:rPr>
        <w:t xml:space="preserve">Team </w:t>
      </w:r>
      <w:r w:rsidRPr="00E34507">
        <w:rPr>
          <w:rFonts w:ascii="Arial" w:eastAsia="Calibri" w:hAnsi="Arial" w:cs="Arial"/>
          <w:bCs/>
          <w:lang w:eastAsia="zh-CN"/>
          <w14:ligatures w14:val="none"/>
        </w:rPr>
        <w:t>met with the MBTA construction management</w:t>
      </w:r>
      <w:r w:rsidR="00994BC6">
        <w:rPr>
          <w:rFonts w:ascii="Arial" w:eastAsia="Calibri" w:hAnsi="Arial" w:cs="Arial"/>
          <w:bCs/>
          <w:lang w:eastAsia="zh-CN"/>
          <w14:ligatures w14:val="none"/>
        </w:rPr>
        <w:t xml:space="preserve"> team</w:t>
      </w:r>
      <w:r w:rsidRPr="00E34507">
        <w:rPr>
          <w:rFonts w:ascii="Arial" w:eastAsia="Calibri" w:hAnsi="Arial" w:cs="Arial"/>
          <w:bCs/>
          <w:lang w:eastAsia="zh-CN"/>
          <w14:ligatures w14:val="none"/>
        </w:rPr>
        <w:t xml:space="preserve"> to review plans for the final phase of the Elm Street Bridge replacement project </w:t>
      </w:r>
      <w:r w:rsidR="00994BC6">
        <w:rPr>
          <w:rFonts w:ascii="Arial" w:eastAsia="Calibri" w:hAnsi="Arial" w:cs="Arial"/>
          <w:bCs/>
          <w:lang w:eastAsia="zh-CN"/>
          <w14:ligatures w14:val="none"/>
        </w:rPr>
        <w:t xml:space="preserve">located at </w:t>
      </w:r>
      <w:r w:rsidRPr="00E34507">
        <w:rPr>
          <w:rFonts w:ascii="Arial" w:eastAsia="Calibri" w:hAnsi="Arial" w:cs="Arial"/>
          <w:bCs/>
          <w:lang w:eastAsia="zh-CN"/>
          <w14:ligatures w14:val="none"/>
        </w:rPr>
        <w:t xml:space="preserve">the entrance to Railroad Avenue. The MBTA anticipates completing work in the roadway for tie-back installation </w:t>
      </w:r>
      <w:r w:rsidR="001F6A4B">
        <w:rPr>
          <w:rFonts w:ascii="Arial" w:eastAsia="Calibri" w:hAnsi="Arial" w:cs="Arial"/>
          <w:bCs/>
          <w:lang w:eastAsia="zh-CN"/>
          <w14:ligatures w14:val="none"/>
        </w:rPr>
        <w:t>in March</w:t>
      </w:r>
      <w:r w:rsidRPr="00E34507">
        <w:rPr>
          <w:rFonts w:ascii="Arial" w:eastAsia="Calibri" w:hAnsi="Arial" w:cs="Arial"/>
          <w:bCs/>
          <w:lang w:eastAsia="zh-CN"/>
          <w14:ligatures w14:val="none"/>
        </w:rPr>
        <w:t>. Haverhill detail officers are handling traffic management to allow buses to navigate through the work area. Temporary falsework for bridge construction will start in March, with traffic to be managed like the current operation with minimal impacts to M</w:t>
      </w:r>
      <w:r w:rsidR="001F6A4B">
        <w:rPr>
          <w:rFonts w:ascii="Arial" w:eastAsia="Calibri" w:hAnsi="Arial" w:cs="Arial"/>
          <w:bCs/>
          <w:lang w:eastAsia="zh-CN"/>
          <w14:ligatures w14:val="none"/>
        </w:rPr>
        <w:t>e</w:t>
      </w:r>
      <w:r w:rsidRPr="00E34507">
        <w:rPr>
          <w:rFonts w:ascii="Arial" w:eastAsia="Calibri" w:hAnsi="Arial" w:cs="Arial"/>
          <w:bCs/>
          <w:lang w:eastAsia="zh-CN"/>
          <w14:ligatures w14:val="none"/>
        </w:rPr>
        <w:t>V</w:t>
      </w:r>
      <w:r w:rsidR="001F6A4B">
        <w:rPr>
          <w:rFonts w:ascii="Arial" w:eastAsia="Calibri" w:hAnsi="Arial" w:cs="Arial"/>
          <w:bCs/>
          <w:lang w:eastAsia="zh-CN"/>
          <w14:ligatures w14:val="none"/>
        </w:rPr>
        <w:t>a</w:t>
      </w:r>
      <w:r w:rsidRPr="00E34507">
        <w:rPr>
          <w:rFonts w:ascii="Arial" w:eastAsia="Calibri" w:hAnsi="Arial" w:cs="Arial"/>
          <w:bCs/>
          <w:lang w:eastAsia="zh-CN"/>
          <w14:ligatures w14:val="none"/>
        </w:rPr>
        <w:t xml:space="preserve"> service. Steelwork will begin in mid-April, which will require closing the South Elm Street intersection from Friday night through Saturday morning. During this time, buses will only be able to turn left out of Railroad Ave and only be able to access the facility from the Comeau Bridge, which will remain open. The intersection will again be closed from Thursday 5/29/25 at 11pm until Monday 6/2/25 at 5</w:t>
      </w:r>
      <w:r w:rsidR="001F6A4B">
        <w:rPr>
          <w:rFonts w:ascii="Arial" w:eastAsia="Calibri" w:hAnsi="Arial" w:cs="Arial"/>
          <w:bCs/>
          <w:lang w:eastAsia="zh-CN"/>
          <w14:ligatures w14:val="none"/>
        </w:rPr>
        <w:t>:00AM</w:t>
      </w:r>
      <w:r w:rsidRPr="00E34507">
        <w:rPr>
          <w:rFonts w:ascii="Arial" w:eastAsia="Calibri" w:hAnsi="Arial" w:cs="Arial"/>
          <w:bCs/>
          <w:lang w:eastAsia="zh-CN"/>
          <w14:ligatures w14:val="none"/>
        </w:rPr>
        <w:t>. From midnight on Friday 5/31/25 at</w:t>
      </w:r>
      <w:r w:rsidR="001F6A4B">
        <w:rPr>
          <w:rFonts w:ascii="Arial" w:eastAsia="Calibri" w:hAnsi="Arial" w:cs="Arial"/>
          <w:bCs/>
          <w:lang w:eastAsia="zh-CN"/>
          <w14:ligatures w14:val="none"/>
        </w:rPr>
        <w:t xml:space="preserve"> </w:t>
      </w:r>
      <w:r w:rsidRPr="00E34507">
        <w:rPr>
          <w:rFonts w:ascii="Arial" w:eastAsia="Calibri" w:hAnsi="Arial" w:cs="Arial"/>
          <w:bCs/>
          <w:lang w:eastAsia="zh-CN"/>
          <w14:ligatures w14:val="none"/>
        </w:rPr>
        <w:t>until 5:</w:t>
      </w:r>
      <w:r w:rsidR="001F6A4B">
        <w:rPr>
          <w:rFonts w:ascii="Arial" w:eastAsia="Calibri" w:hAnsi="Arial" w:cs="Arial"/>
          <w:bCs/>
          <w:lang w:eastAsia="zh-CN"/>
          <w14:ligatures w14:val="none"/>
        </w:rPr>
        <w:t>00AM</w:t>
      </w:r>
      <w:r w:rsidRPr="00E34507">
        <w:rPr>
          <w:rFonts w:ascii="Arial" w:eastAsia="Calibri" w:hAnsi="Arial" w:cs="Arial"/>
          <w:bCs/>
          <w:lang w:eastAsia="zh-CN"/>
          <w14:ligatures w14:val="none"/>
        </w:rPr>
        <w:t xml:space="preserve"> Saturday morning the entire intersection will be closed to all traffic to facilitate demolition equipment and activity. After 5:00AM, a single lane alternating traffic pattern will be implemented for the remainder of the weekend to allow MEVA to operate and support operations of MBTA commuter service at Bradford Station. Full depth reconstruction under the bridge footprint is scheduled for mid/late summer. The MBTA has committed to being a good partner and will work around </w:t>
      </w:r>
      <w:proofErr w:type="spellStart"/>
      <w:r w:rsidRPr="00E34507">
        <w:rPr>
          <w:rFonts w:ascii="Arial" w:eastAsia="Calibri" w:hAnsi="Arial" w:cs="Arial"/>
          <w:bCs/>
          <w:lang w:eastAsia="zh-CN"/>
          <w14:ligatures w14:val="none"/>
        </w:rPr>
        <w:t>MeVa</w:t>
      </w:r>
      <w:r w:rsidR="00994BC6">
        <w:rPr>
          <w:rFonts w:ascii="Arial" w:eastAsia="Calibri" w:hAnsi="Arial" w:cs="Arial"/>
          <w:bCs/>
          <w:lang w:eastAsia="zh-CN"/>
          <w14:ligatures w14:val="none"/>
        </w:rPr>
        <w:t>’</w:t>
      </w:r>
      <w:r w:rsidRPr="00E34507">
        <w:rPr>
          <w:rFonts w:ascii="Arial" w:eastAsia="Calibri" w:hAnsi="Arial" w:cs="Arial"/>
          <w:bCs/>
          <w:lang w:eastAsia="zh-CN"/>
          <w14:ligatures w14:val="none"/>
        </w:rPr>
        <w:t>s</w:t>
      </w:r>
      <w:proofErr w:type="spellEnd"/>
      <w:r w:rsidRPr="00E34507">
        <w:rPr>
          <w:rFonts w:ascii="Arial" w:eastAsia="Calibri" w:hAnsi="Arial" w:cs="Arial"/>
          <w:bCs/>
          <w:lang w:eastAsia="zh-CN"/>
          <w14:ligatures w14:val="none"/>
        </w:rPr>
        <w:t xml:space="preserve"> service needs as the project progresses, including facilitating access for our overnight maintenance staff, and will update us monthly.</w:t>
      </w:r>
    </w:p>
    <w:p w14:paraId="0A691F2F" w14:textId="77777777" w:rsidR="00A51B3A" w:rsidRPr="00A51B3A" w:rsidRDefault="00A51B3A" w:rsidP="00A51B3A">
      <w:pPr>
        <w:pStyle w:val="ListParagraph"/>
        <w:ind w:left="360"/>
        <w:rPr>
          <w:rFonts w:ascii="Arial" w:eastAsia="Calibri" w:hAnsi="Arial" w:cs="Arial"/>
          <w:b/>
        </w:rPr>
      </w:pPr>
    </w:p>
    <w:p w14:paraId="756DABAE" w14:textId="77777777" w:rsidR="00B55560" w:rsidRDefault="00B55560" w:rsidP="00C56D56">
      <w:pPr>
        <w:rPr>
          <w:rFonts w:ascii="Arial" w:eastAsia="Calibri" w:hAnsi="Arial" w:cs="Arial"/>
          <w:b/>
          <w:sz w:val="24"/>
          <w:szCs w:val="24"/>
        </w:rPr>
      </w:pPr>
    </w:p>
    <w:p w14:paraId="7086C4CA" w14:textId="5DBB4C5E" w:rsidR="006F750D" w:rsidRDefault="00C56D56" w:rsidP="00C56D56">
      <w:pPr>
        <w:rPr>
          <w:rFonts w:ascii="Arial" w:hAnsi="Arial" w:cs="Arial"/>
          <w:noProof/>
        </w:rPr>
      </w:pPr>
      <w:r w:rsidRPr="009144E1">
        <w:rPr>
          <w:rFonts w:ascii="Arial" w:eastAsia="Calibri" w:hAnsi="Arial" w:cs="Arial"/>
          <w:b/>
          <w:sz w:val="24"/>
          <w:szCs w:val="24"/>
        </w:rPr>
        <w:t xml:space="preserve">State </w:t>
      </w:r>
      <w:r w:rsidR="009B7D4A" w:rsidRPr="009144E1">
        <w:rPr>
          <w:rFonts w:ascii="Arial" w:eastAsia="Calibri" w:hAnsi="Arial" w:cs="Arial"/>
          <w:b/>
          <w:sz w:val="24"/>
          <w:szCs w:val="24"/>
        </w:rPr>
        <w:t>of Outreach</w:t>
      </w:r>
      <w:r w:rsidRPr="009144E1">
        <w:rPr>
          <w:rFonts w:ascii="Arial" w:eastAsia="Calibri" w:hAnsi="Arial" w:cs="Arial"/>
          <w:b/>
          <w:sz w:val="24"/>
          <w:szCs w:val="24"/>
        </w:rPr>
        <w:t>:</w:t>
      </w:r>
      <w:r w:rsidR="00C921A7" w:rsidRPr="009144E1">
        <w:rPr>
          <w:rFonts w:ascii="Arial" w:hAnsi="Arial" w:cs="Arial"/>
          <w:noProof/>
        </w:rPr>
        <w:t xml:space="preserve"> </w:t>
      </w:r>
    </w:p>
    <w:p w14:paraId="52217C25" w14:textId="4CE57176" w:rsidR="001C3CA1" w:rsidRDefault="001C3CA1" w:rsidP="00C56D56">
      <w:pPr>
        <w:rPr>
          <w:rFonts w:ascii="Arial" w:hAnsi="Arial" w:cs="Arial"/>
          <w:noProof/>
        </w:rPr>
      </w:pPr>
    </w:p>
    <w:p w14:paraId="70CB4361" w14:textId="584CCCF9" w:rsidR="00B63152" w:rsidRDefault="001B43C1" w:rsidP="00B63152">
      <w:pPr>
        <w:pStyle w:val="ListParagraph"/>
        <w:numPr>
          <w:ilvl w:val="0"/>
          <w:numId w:val="1"/>
        </w:numPr>
        <w:rPr>
          <w:rFonts w:ascii="Arial" w:eastAsia="Calibri" w:hAnsi="Arial" w:cs="Arial"/>
          <w:b/>
        </w:rPr>
      </w:pPr>
      <w:r>
        <w:rPr>
          <w:rFonts w:ascii="Arial" w:eastAsia="Calibri" w:hAnsi="Arial" w:cs="Arial"/>
          <w:b/>
        </w:rPr>
        <w:t>Social Media Challenges</w:t>
      </w:r>
    </w:p>
    <w:p w14:paraId="289B793C" w14:textId="7FCFF033" w:rsidR="00B63152" w:rsidRDefault="000751D5" w:rsidP="001B43C1">
      <w:pPr>
        <w:pStyle w:val="ListParagraph"/>
        <w:ind w:left="0"/>
        <w:rPr>
          <w:rFonts w:ascii="Arial" w:eastAsia="Calibri" w:hAnsi="Arial" w:cs="Arial"/>
          <w:bCs/>
        </w:rPr>
      </w:pPr>
      <w:r>
        <w:rPr>
          <w:rFonts w:ascii="Arial" w:eastAsia="Calibri" w:hAnsi="Arial" w:cs="Arial"/>
          <w:bCs/>
        </w:rPr>
        <w:t xml:space="preserve">It is a point of pride at </w:t>
      </w:r>
      <w:r w:rsidR="00B63152">
        <w:rPr>
          <w:rFonts w:ascii="Arial" w:eastAsia="Calibri" w:hAnsi="Arial" w:cs="Arial"/>
          <w:bCs/>
        </w:rPr>
        <w:t xml:space="preserve">MeVa </w:t>
      </w:r>
      <w:r>
        <w:rPr>
          <w:rFonts w:ascii="Arial" w:eastAsia="Calibri" w:hAnsi="Arial" w:cs="Arial"/>
          <w:bCs/>
        </w:rPr>
        <w:t>that our social media posts are open to and even encouraging of public comment. After all, we can only deliver the way we want to if we are willing to listen to what our riders have to say, good or bad. For the most part, comments have been constructive, respectful and polite. That said, we recently had a commentor who posted multiple mean-spirited invective</w:t>
      </w:r>
      <w:r w:rsidR="00994BC6">
        <w:rPr>
          <w:rFonts w:ascii="Arial" w:eastAsia="Calibri" w:hAnsi="Arial" w:cs="Arial"/>
          <w:bCs/>
        </w:rPr>
        <w:t>s</w:t>
      </w:r>
      <w:r>
        <w:rPr>
          <w:rFonts w:ascii="Arial" w:eastAsia="Calibri" w:hAnsi="Arial" w:cs="Arial"/>
          <w:bCs/>
        </w:rPr>
        <w:t xml:space="preserve"> directed at another poster and members of their family.</w:t>
      </w:r>
      <w:r w:rsidR="000D0E4C">
        <w:rPr>
          <w:rFonts w:ascii="Arial" w:eastAsia="Calibri" w:hAnsi="Arial" w:cs="Arial"/>
          <w:bCs/>
        </w:rPr>
        <w:t xml:space="preserve"> </w:t>
      </w:r>
      <w:r>
        <w:rPr>
          <w:rFonts w:ascii="Arial" w:eastAsia="Calibri" w:hAnsi="Arial" w:cs="Arial"/>
          <w:bCs/>
        </w:rPr>
        <w:t xml:space="preserve">While we prefer to be on the receiving end of hateful rhetoric ourselves, our staff does not take it personally. However, </w:t>
      </w:r>
      <w:r w:rsidR="00994BC6">
        <w:rPr>
          <w:rFonts w:ascii="Arial" w:eastAsia="Calibri" w:hAnsi="Arial" w:cs="Arial"/>
          <w:bCs/>
        </w:rPr>
        <w:t>when</w:t>
      </w:r>
      <w:r>
        <w:rPr>
          <w:rFonts w:ascii="Arial" w:eastAsia="Calibri" w:hAnsi="Arial" w:cs="Arial"/>
          <w:bCs/>
        </w:rPr>
        <w:t xml:space="preserve"> the vitriol is directed at others, </w:t>
      </w:r>
      <w:r w:rsidR="00994BC6">
        <w:rPr>
          <w:rFonts w:ascii="Arial" w:eastAsia="Calibri" w:hAnsi="Arial" w:cs="Arial"/>
          <w:bCs/>
        </w:rPr>
        <w:t>it</w:t>
      </w:r>
      <w:r>
        <w:rPr>
          <w:rFonts w:ascii="Arial" w:eastAsia="Calibri" w:hAnsi="Arial" w:cs="Arial"/>
          <w:bCs/>
        </w:rPr>
        <w:t xml:space="preserve"> is not acceptable and will not be tolerated. As a result, we elected to shut down comments on the posts in question. We are currently reviewing how we as a public agency can best balance maintaining the open dialogue we value on social media, while being more proactive about limiting hurtful or bullying commentary directed at others.  </w:t>
      </w:r>
    </w:p>
    <w:p w14:paraId="024D3759" w14:textId="77777777" w:rsidR="00B55560" w:rsidRPr="00B55560" w:rsidRDefault="00B55560" w:rsidP="00835B48">
      <w:pPr>
        <w:rPr>
          <w:rFonts w:ascii="Arial" w:eastAsia="Calibri" w:hAnsi="Arial" w:cs="Arial"/>
          <w:b/>
          <w:sz w:val="8"/>
          <w:szCs w:val="8"/>
        </w:rPr>
      </w:pPr>
    </w:p>
    <w:p w14:paraId="4B615A1F" w14:textId="77777777" w:rsidR="00B63152" w:rsidRDefault="00B63152" w:rsidP="00B63152">
      <w:pPr>
        <w:pStyle w:val="ListParagraph"/>
        <w:ind w:left="360"/>
        <w:rPr>
          <w:rFonts w:ascii="Arial" w:eastAsia="Times New Roman" w:hAnsi="Arial" w:cs="Arial"/>
          <w:b/>
          <w:bCs/>
        </w:rPr>
      </w:pPr>
    </w:p>
    <w:p w14:paraId="2DF0E095" w14:textId="24566C4C" w:rsidR="00A70155" w:rsidRPr="00D10813" w:rsidRDefault="00A70155" w:rsidP="00A70155">
      <w:pPr>
        <w:pStyle w:val="ListParagraph"/>
        <w:numPr>
          <w:ilvl w:val="0"/>
          <w:numId w:val="1"/>
        </w:numPr>
        <w:rPr>
          <w:rFonts w:ascii="Arial" w:eastAsia="Calibri" w:hAnsi="Arial" w:cs="Arial"/>
          <w:b/>
        </w:rPr>
      </w:pPr>
      <w:r w:rsidRPr="00D10813">
        <w:rPr>
          <w:rFonts w:ascii="Arial" w:eastAsia="Calibri" w:hAnsi="Arial" w:cs="Arial"/>
          <w:b/>
        </w:rPr>
        <w:lastRenderedPageBreak/>
        <w:t>Meetings and Events</w:t>
      </w:r>
    </w:p>
    <w:p w14:paraId="39F9914B" w14:textId="600E5DA1" w:rsidR="00994BC6" w:rsidRDefault="00C07AAE">
      <w:pPr>
        <w:rPr>
          <w:rFonts w:ascii="Arial" w:eastAsia="Calibri" w:hAnsi="Arial" w:cs="Arial"/>
          <w:bCs/>
        </w:rPr>
      </w:pPr>
      <w:r w:rsidRPr="000B2979">
        <w:rPr>
          <w:rFonts w:ascii="Arial" w:eastAsia="Calibri" w:hAnsi="Arial" w:cs="Arial"/>
          <w:bCs/>
          <w:noProof/>
        </w:rPr>
        <w:drawing>
          <wp:inline distT="0" distB="0" distL="0" distR="0" wp14:anchorId="155D1544" wp14:editId="3C5ABEEB">
            <wp:extent cx="5943600" cy="6724015"/>
            <wp:effectExtent l="38100" t="38100" r="38100" b="38735"/>
            <wp:docPr id="41580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06756" name=""/>
                    <pic:cNvPicPr/>
                  </pic:nvPicPr>
                  <pic:blipFill>
                    <a:blip r:embed="rId14"/>
                    <a:stretch>
                      <a:fillRect/>
                    </a:stretch>
                  </pic:blipFill>
                  <pic:spPr>
                    <a:xfrm>
                      <a:off x="0" y="0"/>
                      <a:ext cx="5943600" cy="6724015"/>
                    </a:xfrm>
                    <a:prstGeom prst="rect">
                      <a:avLst/>
                    </a:prstGeom>
                    <a:ln w="28575">
                      <a:solidFill>
                        <a:srgbClr val="F15F3F"/>
                      </a:solidFill>
                    </a:ln>
                  </pic:spPr>
                </pic:pic>
              </a:graphicData>
            </a:graphic>
          </wp:inline>
        </w:drawing>
      </w:r>
    </w:p>
    <w:p w14:paraId="5FFE4361" w14:textId="77777777" w:rsidR="00AF15FE" w:rsidRDefault="00AF15FE" w:rsidP="00A70155">
      <w:pPr>
        <w:rPr>
          <w:rFonts w:ascii="Arial" w:eastAsia="Calibri" w:hAnsi="Arial" w:cs="Arial"/>
          <w:bCs/>
        </w:rPr>
      </w:pPr>
    </w:p>
    <w:p w14:paraId="72EDE5FF" w14:textId="222AD370" w:rsidR="00A70155" w:rsidRDefault="00A70155" w:rsidP="00A70155">
      <w:pPr>
        <w:rPr>
          <w:rFonts w:ascii="Arial" w:eastAsia="Calibri" w:hAnsi="Arial" w:cs="Arial"/>
          <w:bCs/>
        </w:rPr>
      </w:pPr>
      <w:r w:rsidRPr="00362594">
        <w:rPr>
          <w:rFonts w:ascii="Arial" w:eastAsia="Calibri" w:hAnsi="Arial" w:cs="Arial"/>
          <w:bCs/>
        </w:rPr>
        <w:t>Key events</w:t>
      </w:r>
      <w:r>
        <w:rPr>
          <w:rFonts w:ascii="Arial" w:eastAsia="Calibri" w:hAnsi="Arial" w:cs="Arial"/>
          <w:bCs/>
        </w:rPr>
        <w:t xml:space="preserve"> th</w:t>
      </w:r>
      <w:r w:rsidR="0056371D">
        <w:rPr>
          <w:rFonts w:ascii="Arial" w:eastAsia="Calibri" w:hAnsi="Arial" w:cs="Arial"/>
          <w:bCs/>
        </w:rPr>
        <w:t xml:space="preserve">at the </w:t>
      </w:r>
      <w:r>
        <w:rPr>
          <w:rFonts w:ascii="Arial" w:eastAsia="Calibri" w:hAnsi="Arial" w:cs="Arial"/>
          <w:bCs/>
        </w:rPr>
        <w:t>MeVa team has participated in</w:t>
      </w:r>
      <w:r w:rsidRPr="00362594">
        <w:rPr>
          <w:rFonts w:ascii="Arial" w:eastAsia="Calibri" w:hAnsi="Arial" w:cs="Arial"/>
          <w:bCs/>
        </w:rPr>
        <w:t xml:space="preserve"> since the last board meeting include:</w:t>
      </w:r>
    </w:p>
    <w:p w14:paraId="13C37FEB" w14:textId="20A50696" w:rsidR="00F371A9" w:rsidRDefault="00F371A9" w:rsidP="00A70155">
      <w:pPr>
        <w:rPr>
          <w:rFonts w:ascii="Arial" w:eastAsia="Calibri" w:hAnsi="Arial" w:cs="Arial"/>
          <w:bCs/>
        </w:rPr>
      </w:pPr>
    </w:p>
    <w:p w14:paraId="3E77A148" w14:textId="4B5EAAA8"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12/5/24: </w:t>
      </w:r>
      <w:r w:rsidR="00AF15FE">
        <w:rPr>
          <w:rFonts w:ascii="Arial" w:eastAsia="Calibri" w:hAnsi="Arial" w:cs="Arial"/>
          <w:kern w:val="2"/>
        </w:rPr>
        <w:t xml:space="preserve">  </w:t>
      </w:r>
      <w:r w:rsidRPr="00503C74">
        <w:rPr>
          <w:rFonts w:ascii="Arial" w:eastAsia="Calibri" w:hAnsi="Arial" w:cs="Arial"/>
          <w:kern w:val="2"/>
        </w:rPr>
        <w:t>Stuff A Bus – Target Haverhill and Target Methuen</w:t>
      </w:r>
    </w:p>
    <w:p w14:paraId="0E732246" w14:textId="3F69729C"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12/9/24: </w:t>
      </w:r>
      <w:r w:rsidR="00AF15FE">
        <w:rPr>
          <w:rFonts w:ascii="Arial" w:eastAsia="Calibri" w:hAnsi="Arial" w:cs="Arial"/>
          <w:kern w:val="2"/>
        </w:rPr>
        <w:t xml:space="preserve">  </w:t>
      </w:r>
      <w:r w:rsidRPr="00503C74">
        <w:rPr>
          <w:rFonts w:ascii="Arial" w:eastAsia="Calibri" w:hAnsi="Arial" w:cs="Arial"/>
          <w:kern w:val="2"/>
        </w:rPr>
        <w:t>Andover Commons Outreach</w:t>
      </w:r>
    </w:p>
    <w:p w14:paraId="71F6861B" w14:textId="77777777"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12/10/24: Merrimack Valley Veterans Collaborative</w:t>
      </w:r>
    </w:p>
    <w:p w14:paraId="1983C03C" w14:textId="77777777"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12/11/24: Wellpoint Healthcare</w:t>
      </w:r>
    </w:p>
    <w:p w14:paraId="6E726C2D" w14:textId="4A578600"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12/12/24: F</w:t>
      </w:r>
      <w:r>
        <w:rPr>
          <w:rFonts w:ascii="Arial" w:eastAsia="Calibri" w:hAnsi="Arial" w:cs="Arial"/>
          <w:kern w:val="2"/>
        </w:rPr>
        <w:t>ederal Transit Administration site visit to McGovern Station</w:t>
      </w:r>
    </w:p>
    <w:p w14:paraId="36ACE4E6" w14:textId="77777777"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lastRenderedPageBreak/>
        <w:t>12/13/24: Stuff A Bus and Debbie’s Treasure Chest</w:t>
      </w:r>
    </w:p>
    <w:p w14:paraId="21D60A6C" w14:textId="77777777"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12/16/24: City of Haverhill Workforce Development Group</w:t>
      </w:r>
    </w:p>
    <w:p w14:paraId="2B5A93EC" w14:textId="77777777"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12/17/24: </w:t>
      </w:r>
      <w:proofErr w:type="spellStart"/>
      <w:r w:rsidRPr="00503C74">
        <w:rPr>
          <w:rFonts w:ascii="Arial" w:eastAsia="Calibri" w:hAnsi="Arial" w:cs="Arial"/>
          <w:kern w:val="2"/>
        </w:rPr>
        <w:t>MVCulture</w:t>
      </w:r>
      <w:proofErr w:type="spellEnd"/>
      <w:r w:rsidRPr="00503C74">
        <w:rPr>
          <w:rFonts w:ascii="Arial" w:eastAsia="Calibri" w:hAnsi="Arial" w:cs="Arial"/>
          <w:kern w:val="2"/>
        </w:rPr>
        <w:t xml:space="preserve"> Working Group</w:t>
      </w:r>
    </w:p>
    <w:p w14:paraId="4CE99189" w14:textId="77777777"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12/18/24: Notre Dame Cristo Rey</w:t>
      </w:r>
    </w:p>
    <w:p w14:paraId="37811594" w14:textId="24C562F8" w:rsid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1/13/25: </w:t>
      </w:r>
      <w:r w:rsidR="00AF15FE">
        <w:rPr>
          <w:rFonts w:ascii="Arial" w:eastAsia="Calibri" w:hAnsi="Arial" w:cs="Arial"/>
          <w:kern w:val="2"/>
        </w:rPr>
        <w:t xml:space="preserve"> </w:t>
      </w:r>
      <w:r w:rsidRPr="00503C74">
        <w:rPr>
          <w:rFonts w:ascii="Arial" w:eastAsia="Calibri" w:hAnsi="Arial" w:cs="Arial"/>
          <w:kern w:val="2"/>
        </w:rPr>
        <w:t>MVCC Mayors and Managers Event</w:t>
      </w:r>
    </w:p>
    <w:p w14:paraId="76B24842" w14:textId="756869A3" w:rsidR="00AF15FE" w:rsidRDefault="007A0699" w:rsidP="00722B1E">
      <w:pPr>
        <w:pStyle w:val="ListParagraph"/>
        <w:numPr>
          <w:ilvl w:val="0"/>
          <w:numId w:val="3"/>
        </w:numPr>
        <w:rPr>
          <w:rFonts w:ascii="Arial" w:eastAsia="Calibri" w:hAnsi="Arial" w:cs="Arial"/>
          <w:kern w:val="2"/>
        </w:rPr>
      </w:pPr>
      <w:r>
        <w:rPr>
          <w:rFonts w:ascii="Arial" w:eastAsia="Calibri" w:hAnsi="Arial" w:cs="Arial"/>
          <w:kern w:val="2"/>
        </w:rPr>
        <w:t xml:space="preserve">1/14/25: </w:t>
      </w:r>
      <w:r w:rsidR="00AF15FE">
        <w:rPr>
          <w:rFonts w:ascii="Arial" w:eastAsia="Calibri" w:hAnsi="Arial" w:cs="Arial"/>
          <w:kern w:val="2"/>
        </w:rPr>
        <w:t xml:space="preserve">  </w:t>
      </w:r>
      <w:r>
        <w:rPr>
          <w:rFonts w:ascii="Arial" w:eastAsia="Calibri" w:hAnsi="Arial" w:cs="Arial"/>
          <w:kern w:val="2"/>
        </w:rPr>
        <w:t>Governor Healey’s Presentation on the Transportation Funding Task Force at</w:t>
      </w:r>
    </w:p>
    <w:p w14:paraId="6C90AD65" w14:textId="453D8967" w:rsidR="007A0699" w:rsidRPr="00AF15FE" w:rsidRDefault="00AF15FE" w:rsidP="00AF15FE">
      <w:pPr>
        <w:ind w:left="1080" w:firstLine="360"/>
        <w:rPr>
          <w:rFonts w:ascii="Arial" w:eastAsia="Calibri" w:hAnsi="Arial" w:cs="Arial"/>
          <w:kern w:val="2"/>
        </w:rPr>
      </w:pPr>
      <w:r>
        <w:rPr>
          <w:rFonts w:ascii="Arial" w:eastAsia="Calibri" w:hAnsi="Arial" w:cs="Arial"/>
          <w:kern w:val="2"/>
        </w:rPr>
        <w:t xml:space="preserve">    </w:t>
      </w:r>
      <w:r w:rsidR="007A0699" w:rsidRPr="00AF15FE">
        <w:rPr>
          <w:rFonts w:ascii="Arial" w:eastAsia="Calibri" w:hAnsi="Arial" w:cs="Arial"/>
          <w:kern w:val="2"/>
        </w:rPr>
        <w:t>Union Station in Worcester</w:t>
      </w:r>
    </w:p>
    <w:p w14:paraId="6E259C50" w14:textId="279AC351"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1/14/25: </w:t>
      </w:r>
      <w:r w:rsidR="00AF15FE">
        <w:rPr>
          <w:rFonts w:ascii="Arial" w:eastAsia="Calibri" w:hAnsi="Arial" w:cs="Arial"/>
          <w:kern w:val="2"/>
        </w:rPr>
        <w:t xml:space="preserve">  </w:t>
      </w:r>
      <w:r w:rsidRPr="00503C74">
        <w:rPr>
          <w:rFonts w:ascii="Arial" w:eastAsia="Calibri" w:hAnsi="Arial" w:cs="Arial"/>
          <w:kern w:val="2"/>
        </w:rPr>
        <w:t>Development Directors Roundtable – Community Inroads</w:t>
      </w:r>
    </w:p>
    <w:p w14:paraId="33EAA931" w14:textId="7E2ABDC8"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1/15/25: </w:t>
      </w:r>
      <w:r w:rsidR="00AF15FE">
        <w:rPr>
          <w:rFonts w:ascii="Arial" w:eastAsia="Calibri" w:hAnsi="Arial" w:cs="Arial"/>
          <w:kern w:val="2"/>
        </w:rPr>
        <w:t xml:space="preserve">  </w:t>
      </w:r>
      <w:r w:rsidRPr="00503C74">
        <w:rPr>
          <w:rFonts w:ascii="Arial" w:eastAsia="Calibri" w:hAnsi="Arial" w:cs="Arial"/>
          <w:kern w:val="2"/>
        </w:rPr>
        <w:t>Eggs and Issues with the Greater Haverhill Chamber</w:t>
      </w:r>
    </w:p>
    <w:p w14:paraId="4C6987A7" w14:textId="3C3D2CD8"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1/15/25: </w:t>
      </w:r>
      <w:r w:rsidR="00AF15FE">
        <w:rPr>
          <w:rFonts w:ascii="Arial" w:eastAsia="Calibri" w:hAnsi="Arial" w:cs="Arial"/>
          <w:kern w:val="2"/>
        </w:rPr>
        <w:t xml:space="preserve">  </w:t>
      </w:r>
      <w:r w:rsidRPr="00503C74">
        <w:rPr>
          <w:rFonts w:ascii="Arial" w:eastAsia="Calibri" w:hAnsi="Arial" w:cs="Arial"/>
          <w:kern w:val="2"/>
        </w:rPr>
        <w:t>MBTA – MeVa Bridge Reconstruction Coordination Meeting</w:t>
      </w:r>
    </w:p>
    <w:p w14:paraId="0785FD1E" w14:textId="4A9E4107"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1/16/25: </w:t>
      </w:r>
      <w:r w:rsidR="00AF15FE">
        <w:rPr>
          <w:rFonts w:ascii="Arial" w:eastAsia="Calibri" w:hAnsi="Arial" w:cs="Arial"/>
          <w:kern w:val="2"/>
        </w:rPr>
        <w:t xml:space="preserve">  </w:t>
      </w:r>
      <w:r w:rsidRPr="00503C74">
        <w:rPr>
          <w:rFonts w:ascii="Arial" w:eastAsia="Calibri" w:hAnsi="Arial" w:cs="Arial"/>
          <w:kern w:val="2"/>
        </w:rPr>
        <w:t>Elevated Thought</w:t>
      </w:r>
    </w:p>
    <w:p w14:paraId="3A4C2D82" w14:textId="69426704"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1/21/25:</w:t>
      </w:r>
      <w:r w:rsidR="00AF15FE">
        <w:rPr>
          <w:rFonts w:ascii="Arial" w:eastAsia="Calibri" w:hAnsi="Arial" w:cs="Arial"/>
          <w:kern w:val="2"/>
        </w:rPr>
        <w:t xml:space="preserve">  </w:t>
      </w:r>
      <w:r w:rsidRPr="00503C74">
        <w:rPr>
          <w:rFonts w:ascii="Arial" w:eastAsia="Calibri" w:hAnsi="Arial" w:cs="Arial"/>
          <w:kern w:val="2"/>
        </w:rPr>
        <w:t xml:space="preserve"> Rotary Club of Greater Newburyport</w:t>
      </w:r>
    </w:p>
    <w:p w14:paraId="177AA441" w14:textId="7393A565"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1/22/25: </w:t>
      </w:r>
      <w:r w:rsidR="00AF15FE">
        <w:rPr>
          <w:rFonts w:ascii="Arial" w:eastAsia="Calibri" w:hAnsi="Arial" w:cs="Arial"/>
          <w:kern w:val="2"/>
        </w:rPr>
        <w:t xml:space="preserve">  </w:t>
      </w:r>
      <w:r w:rsidRPr="00503C74">
        <w:rPr>
          <w:rFonts w:ascii="Arial" w:eastAsia="Calibri" w:hAnsi="Arial" w:cs="Arial"/>
          <w:kern w:val="2"/>
        </w:rPr>
        <w:t>MVPC Retreat</w:t>
      </w:r>
    </w:p>
    <w:p w14:paraId="56FC04CA" w14:textId="7CC0C378"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1/23/25: </w:t>
      </w:r>
      <w:r w:rsidR="00AF15FE">
        <w:rPr>
          <w:rFonts w:ascii="Arial" w:eastAsia="Calibri" w:hAnsi="Arial" w:cs="Arial"/>
          <w:kern w:val="2"/>
        </w:rPr>
        <w:t xml:space="preserve">  </w:t>
      </w:r>
      <w:r w:rsidRPr="00503C74">
        <w:rPr>
          <w:rFonts w:ascii="Arial" w:eastAsia="Calibri" w:hAnsi="Arial" w:cs="Arial"/>
          <w:kern w:val="2"/>
        </w:rPr>
        <w:t>Merrimack College</w:t>
      </w:r>
    </w:p>
    <w:p w14:paraId="1D50958C" w14:textId="4DD6B22E"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1/24/25: </w:t>
      </w:r>
      <w:r w:rsidR="00AF15FE">
        <w:rPr>
          <w:rFonts w:ascii="Arial" w:eastAsia="Calibri" w:hAnsi="Arial" w:cs="Arial"/>
          <w:kern w:val="2"/>
        </w:rPr>
        <w:t xml:space="preserve">  </w:t>
      </w:r>
      <w:r w:rsidRPr="00503C74">
        <w:rPr>
          <w:rFonts w:ascii="Arial" w:eastAsia="Calibri" w:hAnsi="Arial" w:cs="Arial"/>
          <w:kern w:val="2"/>
        </w:rPr>
        <w:t>American Training</w:t>
      </w:r>
    </w:p>
    <w:p w14:paraId="3785DF5F" w14:textId="4C7ADB06"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1/25/25: </w:t>
      </w:r>
      <w:r w:rsidR="00AF15FE">
        <w:rPr>
          <w:rFonts w:ascii="Arial" w:eastAsia="Calibri" w:hAnsi="Arial" w:cs="Arial"/>
          <w:kern w:val="2"/>
        </w:rPr>
        <w:t xml:space="preserve">  </w:t>
      </w:r>
      <w:r w:rsidRPr="00503C74">
        <w:rPr>
          <w:rFonts w:ascii="Arial" w:eastAsia="Calibri" w:hAnsi="Arial" w:cs="Arial"/>
          <w:kern w:val="2"/>
        </w:rPr>
        <w:t>MeVa-MVPC Bimonthly Coordination Meeting</w:t>
      </w:r>
    </w:p>
    <w:p w14:paraId="25D70C3D" w14:textId="1F3E1E27"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1/26/25: </w:t>
      </w:r>
      <w:r w:rsidR="00AF15FE">
        <w:rPr>
          <w:rFonts w:ascii="Arial" w:eastAsia="Calibri" w:hAnsi="Arial" w:cs="Arial"/>
          <w:kern w:val="2"/>
        </w:rPr>
        <w:t xml:space="preserve">  </w:t>
      </w:r>
      <w:r w:rsidRPr="00503C74">
        <w:rPr>
          <w:rFonts w:ascii="Arial" w:eastAsia="Calibri" w:hAnsi="Arial" w:cs="Arial"/>
          <w:kern w:val="2"/>
        </w:rPr>
        <w:t>Groundwork Lawrence</w:t>
      </w:r>
    </w:p>
    <w:p w14:paraId="45FD5A00" w14:textId="3702970D" w:rsidR="00503C74" w:rsidRPr="00503C74" w:rsidRDefault="00503C74" w:rsidP="00722B1E">
      <w:pPr>
        <w:pStyle w:val="ListParagraph"/>
        <w:numPr>
          <w:ilvl w:val="0"/>
          <w:numId w:val="3"/>
        </w:numPr>
        <w:rPr>
          <w:rFonts w:ascii="Arial" w:eastAsia="Calibri" w:hAnsi="Arial" w:cs="Arial"/>
          <w:kern w:val="2"/>
        </w:rPr>
      </w:pPr>
      <w:r w:rsidRPr="00503C74">
        <w:rPr>
          <w:rFonts w:ascii="Arial" w:eastAsia="Calibri" w:hAnsi="Arial" w:cs="Arial"/>
          <w:kern w:val="2"/>
        </w:rPr>
        <w:t xml:space="preserve">1/30/25: </w:t>
      </w:r>
      <w:r w:rsidR="00AF15FE">
        <w:rPr>
          <w:rFonts w:ascii="Arial" w:eastAsia="Calibri" w:hAnsi="Arial" w:cs="Arial"/>
          <w:kern w:val="2"/>
        </w:rPr>
        <w:t xml:space="preserve">  </w:t>
      </w:r>
      <w:proofErr w:type="spellStart"/>
      <w:r w:rsidRPr="00503C74">
        <w:rPr>
          <w:rFonts w:ascii="Arial" w:eastAsia="Calibri" w:hAnsi="Arial" w:cs="Arial"/>
          <w:kern w:val="2"/>
        </w:rPr>
        <w:t>Metromobility</w:t>
      </w:r>
      <w:proofErr w:type="spellEnd"/>
      <w:r w:rsidRPr="00503C74">
        <w:rPr>
          <w:rFonts w:ascii="Arial" w:eastAsia="Calibri" w:hAnsi="Arial" w:cs="Arial"/>
          <w:kern w:val="2"/>
        </w:rPr>
        <w:t xml:space="preserve"> Grant Coordination</w:t>
      </w:r>
    </w:p>
    <w:p w14:paraId="0E6E6666" w14:textId="5028E548" w:rsidR="00AD52B5" w:rsidRPr="00B73CA3" w:rsidRDefault="00503C74" w:rsidP="00722B1E">
      <w:pPr>
        <w:pStyle w:val="ListParagraph"/>
        <w:numPr>
          <w:ilvl w:val="0"/>
          <w:numId w:val="3"/>
        </w:numPr>
        <w:rPr>
          <w:rFonts w:ascii="Arial" w:eastAsia="Calibri" w:hAnsi="Arial" w:cs="Arial"/>
          <w:bCs/>
        </w:rPr>
      </w:pPr>
      <w:r w:rsidRPr="00503C74">
        <w:rPr>
          <w:rFonts w:ascii="Arial" w:eastAsia="Calibri" w:hAnsi="Arial" w:cs="Arial"/>
          <w:kern w:val="2"/>
        </w:rPr>
        <w:t>2/3/25:</w:t>
      </w:r>
      <w:r w:rsidR="00AF15FE">
        <w:rPr>
          <w:rFonts w:ascii="Arial" w:eastAsia="Calibri" w:hAnsi="Arial" w:cs="Arial"/>
          <w:kern w:val="2"/>
        </w:rPr>
        <w:t xml:space="preserve">    </w:t>
      </w:r>
      <w:r w:rsidRPr="00503C74">
        <w:rPr>
          <w:rFonts w:ascii="Arial" w:eastAsia="Calibri" w:hAnsi="Arial" w:cs="Arial"/>
          <w:kern w:val="2"/>
        </w:rPr>
        <w:t xml:space="preserve"> Rita Hall Outreach with Rep Moran</w:t>
      </w:r>
    </w:p>
    <w:p w14:paraId="27CF3A91" w14:textId="6A6D0AE2" w:rsidR="00B73CA3" w:rsidRPr="00503C74" w:rsidRDefault="00B73CA3" w:rsidP="00722B1E">
      <w:pPr>
        <w:pStyle w:val="ListParagraph"/>
        <w:numPr>
          <w:ilvl w:val="0"/>
          <w:numId w:val="3"/>
        </w:numPr>
        <w:rPr>
          <w:rFonts w:ascii="Arial" w:eastAsia="Calibri" w:hAnsi="Arial" w:cs="Arial"/>
          <w:bCs/>
        </w:rPr>
      </w:pPr>
      <w:r>
        <w:rPr>
          <w:rFonts w:ascii="Arial" w:eastAsia="Calibri" w:hAnsi="Arial" w:cs="Arial"/>
          <w:kern w:val="2"/>
        </w:rPr>
        <w:t xml:space="preserve">2/4/25: </w:t>
      </w:r>
      <w:r w:rsidR="00AF15FE">
        <w:rPr>
          <w:rFonts w:ascii="Arial" w:eastAsia="Calibri" w:hAnsi="Arial" w:cs="Arial"/>
          <w:kern w:val="2"/>
        </w:rPr>
        <w:t xml:space="preserve">    </w:t>
      </w:r>
      <w:proofErr w:type="spellStart"/>
      <w:r>
        <w:rPr>
          <w:rFonts w:ascii="Arial" w:eastAsia="Calibri" w:hAnsi="Arial" w:cs="Arial"/>
          <w:kern w:val="2"/>
        </w:rPr>
        <w:t>MakeIt</w:t>
      </w:r>
      <w:proofErr w:type="spellEnd"/>
      <w:r>
        <w:rPr>
          <w:rFonts w:ascii="Arial" w:eastAsia="Calibri" w:hAnsi="Arial" w:cs="Arial"/>
          <w:kern w:val="2"/>
        </w:rPr>
        <w:t xml:space="preserve"> Haverhill</w:t>
      </w:r>
    </w:p>
    <w:p w14:paraId="19F2920E" w14:textId="1D983853" w:rsidR="00503C74" w:rsidRDefault="00503C74" w:rsidP="00503C74">
      <w:pPr>
        <w:rPr>
          <w:rFonts w:ascii="Arial" w:eastAsia="Calibri" w:hAnsi="Arial" w:cs="Arial"/>
          <w:bCs/>
        </w:rPr>
      </w:pPr>
    </w:p>
    <w:p w14:paraId="05F7DCA4" w14:textId="770359DB" w:rsidR="00C56D56" w:rsidRPr="00AD52B5" w:rsidRDefault="00856346" w:rsidP="00AD52B5">
      <w:pPr>
        <w:pStyle w:val="ListParagraph"/>
        <w:numPr>
          <w:ilvl w:val="0"/>
          <w:numId w:val="1"/>
        </w:numPr>
        <w:rPr>
          <w:rFonts w:ascii="Arial" w:eastAsia="Calibri" w:hAnsi="Arial" w:cs="Arial"/>
          <w:b/>
        </w:rPr>
      </w:pPr>
      <w:r w:rsidRPr="00AD52B5">
        <w:rPr>
          <w:rFonts w:ascii="Arial" w:eastAsia="Calibri" w:hAnsi="Arial" w:cs="Arial"/>
          <w:b/>
        </w:rPr>
        <w:t xml:space="preserve"> </w:t>
      </w:r>
      <w:r w:rsidR="00C56D56" w:rsidRPr="00AD52B5">
        <w:rPr>
          <w:rFonts w:ascii="Arial" w:eastAsia="Calibri" w:hAnsi="Arial" w:cs="Arial"/>
          <w:b/>
        </w:rPr>
        <w:t>Media</w:t>
      </w:r>
      <w:r w:rsidR="00F62239" w:rsidRPr="00AD52B5">
        <w:rPr>
          <w:rFonts w:ascii="Arial" w:eastAsia="Calibri" w:hAnsi="Arial" w:cs="Arial"/>
          <w:b/>
        </w:rPr>
        <w:t xml:space="preserve"> </w:t>
      </w:r>
    </w:p>
    <w:p w14:paraId="33B46E66" w14:textId="13A547AA" w:rsidR="008F6DDC" w:rsidRDefault="00C633A9" w:rsidP="00722B1E">
      <w:pPr>
        <w:pStyle w:val="ListParagraph"/>
        <w:numPr>
          <w:ilvl w:val="0"/>
          <w:numId w:val="2"/>
        </w:numPr>
        <w:rPr>
          <w:rStyle w:val="Hyperlink"/>
          <w:rFonts w:ascii="Arial" w:eastAsia="Calibri" w:hAnsi="Arial" w:cs="Arial"/>
          <w:bCs/>
          <w:color w:val="auto"/>
          <w:u w:val="none"/>
        </w:rPr>
      </w:pPr>
      <w:bookmarkStart w:id="12" w:name="_Hlk109715638"/>
      <w:bookmarkStart w:id="13" w:name="_Hlk102135138"/>
      <w:bookmarkStart w:id="14" w:name="_Hlk105418769"/>
      <w:bookmarkStart w:id="15" w:name="_Hlk134959638"/>
      <w:r w:rsidRPr="00503C74">
        <w:rPr>
          <w:rStyle w:val="Hyperlink"/>
          <w:rFonts w:ascii="Arial" w:eastAsia="Calibri" w:hAnsi="Arial" w:cs="Arial"/>
          <w:bCs/>
          <w:i/>
          <w:iCs/>
          <w:color w:val="auto"/>
          <w:u w:val="none"/>
        </w:rPr>
        <w:t>Eagle Tribune</w:t>
      </w:r>
      <w:r w:rsidRPr="000B45FC">
        <w:rPr>
          <w:rStyle w:val="Hyperlink"/>
          <w:rFonts w:ascii="Arial" w:eastAsia="Calibri" w:hAnsi="Arial" w:cs="Arial"/>
          <w:bCs/>
          <w:color w:val="auto"/>
          <w:u w:val="none"/>
        </w:rPr>
        <w:t xml:space="preserve">, </w:t>
      </w:r>
      <w:r w:rsidR="008F6DDC">
        <w:rPr>
          <w:rStyle w:val="Hyperlink"/>
          <w:rFonts w:ascii="Arial" w:eastAsia="Calibri" w:hAnsi="Arial" w:cs="Arial"/>
          <w:bCs/>
          <w:color w:val="auto"/>
          <w:u w:val="none"/>
        </w:rPr>
        <w:t>12</w:t>
      </w:r>
      <w:r w:rsidRPr="000B45FC">
        <w:rPr>
          <w:rStyle w:val="Hyperlink"/>
          <w:rFonts w:ascii="Arial" w:eastAsia="Calibri" w:hAnsi="Arial" w:cs="Arial"/>
          <w:bCs/>
          <w:color w:val="auto"/>
          <w:u w:val="none"/>
        </w:rPr>
        <w:t>/</w:t>
      </w:r>
      <w:r w:rsidR="008F6DDC">
        <w:rPr>
          <w:rStyle w:val="Hyperlink"/>
          <w:rFonts w:ascii="Arial" w:eastAsia="Calibri" w:hAnsi="Arial" w:cs="Arial"/>
          <w:bCs/>
          <w:color w:val="auto"/>
          <w:u w:val="none"/>
        </w:rPr>
        <w:t>7</w:t>
      </w:r>
      <w:r w:rsidRPr="000B45FC">
        <w:rPr>
          <w:rStyle w:val="Hyperlink"/>
          <w:rFonts w:ascii="Arial" w:eastAsia="Calibri" w:hAnsi="Arial" w:cs="Arial"/>
          <w:bCs/>
          <w:color w:val="auto"/>
          <w:u w:val="none"/>
        </w:rPr>
        <w:t xml:space="preserve">/24 </w:t>
      </w:r>
      <w:bookmarkStart w:id="16" w:name="_Hlk168495191"/>
      <w:r w:rsidRPr="000B45FC">
        <w:rPr>
          <w:rStyle w:val="Hyperlink"/>
          <w:rFonts w:ascii="Arial" w:eastAsia="Calibri" w:hAnsi="Arial" w:cs="Arial"/>
          <w:bCs/>
          <w:color w:val="auto"/>
          <w:u w:val="none"/>
        </w:rPr>
        <w:t xml:space="preserve">– Report </w:t>
      </w:r>
      <w:bookmarkEnd w:id="16"/>
      <w:r w:rsidR="004C7B2F" w:rsidRPr="000B45FC">
        <w:rPr>
          <w:rStyle w:val="Hyperlink"/>
          <w:rFonts w:ascii="Arial" w:eastAsia="Calibri" w:hAnsi="Arial" w:cs="Arial"/>
          <w:bCs/>
          <w:color w:val="auto"/>
          <w:u w:val="none"/>
        </w:rPr>
        <w:t xml:space="preserve">on </w:t>
      </w:r>
      <w:r w:rsidR="006817FD">
        <w:rPr>
          <w:rStyle w:val="Hyperlink"/>
          <w:rFonts w:ascii="Arial" w:eastAsia="Calibri" w:hAnsi="Arial" w:cs="Arial"/>
          <w:bCs/>
          <w:color w:val="auto"/>
          <w:u w:val="none"/>
        </w:rPr>
        <w:t>MeVa</w:t>
      </w:r>
      <w:r w:rsidR="008F6DDC">
        <w:rPr>
          <w:rStyle w:val="Hyperlink"/>
          <w:rFonts w:ascii="Arial" w:eastAsia="Calibri" w:hAnsi="Arial" w:cs="Arial"/>
          <w:bCs/>
          <w:color w:val="auto"/>
          <w:u w:val="none"/>
        </w:rPr>
        <w:t xml:space="preserve"> holiday toy and clothing drive: </w:t>
      </w:r>
      <w:hyperlink r:id="rId15" w:history="1">
        <w:r w:rsidR="008F6DDC" w:rsidRPr="00035F64">
          <w:rPr>
            <w:rStyle w:val="Hyperlink"/>
            <w:rFonts w:ascii="Arial" w:eastAsia="Calibri" w:hAnsi="Arial" w:cs="Arial"/>
            <w:bCs/>
          </w:rPr>
          <w:t>https://www.eagletribune.com/news/merrimack_valley/meva-and-you-stuffed-a-bus/article_664118d8-b403-11ef-8eb5-23f0312d0aa7.html</w:t>
        </w:r>
      </w:hyperlink>
    </w:p>
    <w:p w14:paraId="023EC1DC" w14:textId="1ABC78C8" w:rsidR="00D42F93" w:rsidRDefault="00D42F93" w:rsidP="00722B1E">
      <w:pPr>
        <w:pStyle w:val="ListParagraph"/>
        <w:numPr>
          <w:ilvl w:val="0"/>
          <w:numId w:val="2"/>
        </w:numPr>
        <w:rPr>
          <w:rStyle w:val="Hyperlink"/>
          <w:rFonts w:ascii="Arial" w:eastAsia="Calibri" w:hAnsi="Arial" w:cs="Arial"/>
          <w:bCs/>
          <w:color w:val="auto"/>
          <w:u w:val="none"/>
        </w:rPr>
      </w:pPr>
      <w:bookmarkStart w:id="17" w:name="_Hlk174622091"/>
      <w:bookmarkStart w:id="18" w:name="_Hlk174621983"/>
      <w:bookmarkStart w:id="19" w:name="_Hlk181697818"/>
      <w:bookmarkStart w:id="20" w:name="_Hlk168495697"/>
      <w:r w:rsidRPr="00503C74">
        <w:rPr>
          <w:rStyle w:val="Hyperlink"/>
          <w:rFonts w:ascii="Arial" w:eastAsia="Calibri" w:hAnsi="Arial" w:cs="Arial"/>
          <w:bCs/>
          <w:i/>
          <w:iCs/>
          <w:color w:val="auto"/>
          <w:u w:val="none"/>
        </w:rPr>
        <w:t>Eagle Tribune</w:t>
      </w:r>
      <w:r w:rsidR="00503C74">
        <w:rPr>
          <w:rStyle w:val="Hyperlink"/>
          <w:rFonts w:ascii="Arial" w:eastAsia="Calibri" w:hAnsi="Arial" w:cs="Arial"/>
          <w:bCs/>
          <w:color w:val="auto"/>
          <w:u w:val="none"/>
        </w:rPr>
        <w:t>,</w:t>
      </w:r>
      <w:r>
        <w:rPr>
          <w:rStyle w:val="Hyperlink"/>
          <w:rFonts w:ascii="Arial" w:eastAsia="Calibri" w:hAnsi="Arial" w:cs="Arial"/>
          <w:bCs/>
          <w:color w:val="auto"/>
          <w:u w:val="none"/>
        </w:rPr>
        <w:t xml:space="preserve"> 12/9/</w:t>
      </w:r>
      <w:r w:rsidRPr="00C633A9">
        <w:rPr>
          <w:rStyle w:val="Hyperlink"/>
          <w:rFonts w:ascii="Arial" w:eastAsia="Calibri" w:hAnsi="Arial" w:cs="Arial"/>
          <w:bCs/>
          <w:color w:val="auto"/>
          <w:u w:val="none"/>
        </w:rPr>
        <w:t xml:space="preserve">24 – </w:t>
      </w:r>
      <w:r>
        <w:rPr>
          <w:rStyle w:val="Hyperlink"/>
          <w:rFonts w:ascii="Arial" w:eastAsia="Calibri" w:hAnsi="Arial" w:cs="Arial"/>
          <w:bCs/>
          <w:color w:val="auto"/>
          <w:u w:val="none"/>
        </w:rPr>
        <w:t xml:space="preserve">Editorial commending MeVa </w:t>
      </w:r>
      <w:r w:rsidRPr="00C633A9">
        <w:rPr>
          <w:rStyle w:val="Hyperlink"/>
          <w:rFonts w:ascii="Arial" w:eastAsia="Calibri" w:hAnsi="Arial" w:cs="Arial"/>
          <w:bCs/>
          <w:color w:val="auto"/>
          <w:u w:val="none"/>
        </w:rPr>
        <w:t>on</w:t>
      </w:r>
      <w:r>
        <w:rPr>
          <w:rStyle w:val="Hyperlink"/>
          <w:rFonts w:ascii="Arial" w:eastAsia="Calibri" w:hAnsi="Arial" w:cs="Arial"/>
          <w:bCs/>
          <w:color w:val="auto"/>
          <w:u w:val="none"/>
        </w:rPr>
        <w:t xml:space="preserve"> success and spirit of stuff a bus campaign: </w:t>
      </w:r>
      <w:hyperlink r:id="rId16" w:history="1">
        <w:r w:rsidRPr="00035F64">
          <w:rPr>
            <w:rStyle w:val="Hyperlink"/>
            <w:rFonts w:ascii="Arial" w:eastAsia="Calibri" w:hAnsi="Arial" w:cs="Arial"/>
            <w:bCs/>
          </w:rPr>
          <w:t>https://www.eagletribune.com/opinion/editorials/meva-stuff-a-bus-a-holiday-success-story-closure-of-substance-abuse-centers-troubling/article_e1c759ba-b514-11ef-8bbe-03a0d1bcc45c.html</w:t>
        </w:r>
      </w:hyperlink>
    </w:p>
    <w:p w14:paraId="02CEC6E2" w14:textId="7AA22149" w:rsidR="008F6DDC" w:rsidRPr="008F6DDC" w:rsidRDefault="0004052B" w:rsidP="00722B1E">
      <w:pPr>
        <w:pStyle w:val="ListParagraph"/>
        <w:numPr>
          <w:ilvl w:val="0"/>
          <w:numId w:val="2"/>
        </w:numPr>
        <w:rPr>
          <w:rStyle w:val="Hyperlink"/>
          <w:rFonts w:ascii="Arial" w:eastAsia="Calibri" w:hAnsi="Arial" w:cs="Arial"/>
          <w:bCs/>
          <w:color w:val="auto"/>
          <w:u w:val="none"/>
        </w:rPr>
      </w:pPr>
      <w:r w:rsidRPr="00503C74">
        <w:rPr>
          <w:rStyle w:val="Hyperlink"/>
          <w:rFonts w:ascii="Arial" w:eastAsia="Calibri" w:hAnsi="Arial" w:cs="Arial"/>
          <w:bCs/>
          <w:i/>
          <w:iCs/>
          <w:color w:val="auto"/>
          <w:u w:val="none"/>
        </w:rPr>
        <w:t>Eagle Tribune</w:t>
      </w:r>
      <w:r w:rsidRPr="008F6DDC">
        <w:rPr>
          <w:rStyle w:val="Hyperlink"/>
          <w:rFonts w:ascii="Arial" w:eastAsia="Calibri" w:hAnsi="Arial" w:cs="Arial"/>
          <w:bCs/>
          <w:color w:val="auto"/>
          <w:u w:val="none"/>
        </w:rPr>
        <w:t>,</w:t>
      </w:r>
      <w:r w:rsidRPr="008F6DDC">
        <w:t xml:space="preserve"> </w:t>
      </w:r>
      <w:r w:rsidR="008F6DDC" w:rsidRPr="008F6DDC">
        <w:rPr>
          <w:rStyle w:val="Hyperlink"/>
          <w:rFonts w:ascii="Arial" w:eastAsia="Calibri" w:hAnsi="Arial" w:cs="Arial"/>
          <w:bCs/>
          <w:color w:val="auto"/>
          <w:u w:val="none"/>
        </w:rPr>
        <w:t>12</w:t>
      </w:r>
      <w:r w:rsidR="006817FD" w:rsidRPr="008F6DDC">
        <w:rPr>
          <w:rStyle w:val="Hyperlink"/>
          <w:rFonts w:ascii="Arial" w:eastAsia="Calibri" w:hAnsi="Arial" w:cs="Arial"/>
          <w:bCs/>
          <w:color w:val="auto"/>
          <w:u w:val="none"/>
        </w:rPr>
        <w:t>/</w:t>
      </w:r>
      <w:r w:rsidR="008F6DDC" w:rsidRPr="008F6DDC">
        <w:rPr>
          <w:rStyle w:val="Hyperlink"/>
          <w:rFonts w:ascii="Arial" w:eastAsia="Calibri" w:hAnsi="Arial" w:cs="Arial"/>
          <w:bCs/>
          <w:color w:val="auto"/>
          <w:u w:val="none"/>
        </w:rPr>
        <w:t>20</w:t>
      </w:r>
      <w:r w:rsidR="006817FD" w:rsidRPr="008F6DDC">
        <w:rPr>
          <w:rStyle w:val="Hyperlink"/>
          <w:rFonts w:ascii="Arial" w:eastAsia="Calibri" w:hAnsi="Arial" w:cs="Arial"/>
          <w:bCs/>
          <w:color w:val="auto"/>
          <w:u w:val="none"/>
        </w:rPr>
        <w:t>/</w:t>
      </w:r>
      <w:r w:rsidRPr="008F6DDC">
        <w:rPr>
          <w:rStyle w:val="Hyperlink"/>
          <w:rFonts w:ascii="Arial" w:eastAsia="Calibri" w:hAnsi="Arial" w:cs="Arial"/>
          <w:bCs/>
          <w:color w:val="auto"/>
          <w:u w:val="none"/>
        </w:rPr>
        <w:t>24 – Report</w:t>
      </w:r>
      <w:r w:rsidR="008F6DDC">
        <w:rPr>
          <w:rStyle w:val="Hyperlink"/>
          <w:rFonts w:ascii="Arial" w:eastAsia="Calibri" w:hAnsi="Arial" w:cs="Arial"/>
          <w:bCs/>
          <w:color w:val="auto"/>
          <w:u w:val="none"/>
        </w:rPr>
        <w:t xml:space="preserve"> on</w:t>
      </w:r>
      <w:r w:rsidRPr="008F6DDC">
        <w:rPr>
          <w:rStyle w:val="Hyperlink"/>
          <w:rFonts w:ascii="Arial" w:eastAsia="Calibri" w:hAnsi="Arial" w:cs="Arial"/>
          <w:bCs/>
          <w:color w:val="auto"/>
          <w:u w:val="none"/>
        </w:rPr>
        <w:t xml:space="preserve"> </w:t>
      </w:r>
      <w:r w:rsidR="008F6DDC">
        <w:rPr>
          <w:rStyle w:val="Hyperlink"/>
          <w:rFonts w:ascii="Arial" w:eastAsia="Calibri" w:hAnsi="Arial" w:cs="Arial"/>
          <w:bCs/>
          <w:color w:val="auto"/>
          <w:u w:val="none"/>
        </w:rPr>
        <w:t xml:space="preserve">MeVa </w:t>
      </w:r>
      <w:bookmarkEnd w:id="17"/>
      <w:bookmarkEnd w:id="18"/>
      <w:bookmarkEnd w:id="19"/>
      <w:r w:rsidR="008F6DDC" w:rsidRPr="008F6DDC">
        <w:rPr>
          <w:rStyle w:val="Hyperlink"/>
          <w:rFonts w:ascii="Arial" w:eastAsia="Calibri" w:hAnsi="Arial" w:cs="Arial"/>
          <w:bCs/>
          <w:color w:val="auto"/>
          <w:u w:val="none"/>
        </w:rPr>
        <w:t>safe</w:t>
      </w:r>
      <w:r w:rsidR="008F6DDC">
        <w:rPr>
          <w:rStyle w:val="Hyperlink"/>
          <w:rFonts w:ascii="Arial" w:eastAsia="Calibri" w:hAnsi="Arial" w:cs="Arial"/>
          <w:bCs/>
          <w:color w:val="auto"/>
          <w:u w:val="none"/>
        </w:rPr>
        <w:t>ty precautions added in the year since fatal pedestrian strike</w:t>
      </w:r>
      <w:r w:rsidRPr="008F6DDC">
        <w:rPr>
          <w:rStyle w:val="Hyperlink"/>
          <w:rFonts w:ascii="Arial" w:eastAsia="Calibri" w:hAnsi="Arial" w:cs="Arial"/>
          <w:bCs/>
          <w:color w:val="auto"/>
          <w:u w:val="none"/>
        </w:rPr>
        <w:t xml:space="preserve">: </w:t>
      </w:r>
      <w:bookmarkEnd w:id="20"/>
      <w:r w:rsidR="008F6DDC">
        <w:rPr>
          <w:rStyle w:val="Hyperlink"/>
          <w:rFonts w:ascii="Arial" w:eastAsia="Calibri" w:hAnsi="Arial" w:cs="Arial"/>
          <w:bCs/>
          <w:color w:val="auto"/>
          <w:u w:val="none"/>
        </w:rPr>
        <w:fldChar w:fldCharType="begin"/>
      </w:r>
      <w:r w:rsidR="008F6DDC" w:rsidRPr="008F6DDC">
        <w:rPr>
          <w:rStyle w:val="Hyperlink"/>
          <w:rFonts w:ascii="Arial" w:eastAsia="Calibri" w:hAnsi="Arial" w:cs="Arial"/>
          <w:bCs/>
          <w:color w:val="auto"/>
          <w:u w:val="none"/>
        </w:rPr>
        <w:instrText>HYPERLINK "https://www.eagletribune.com/news/haverhill/a-year-after-rare-bus-fatality/article_f9461566-be4e-11ef-b39d-0b4e80d34664.html"</w:instrText>
      </w:r>
      <w:r w:rsidR="008F6DDC">
        <w:rPr>
          <w:rStyle w:val="Hyperlink"/>
          <w:rFonts w:ascii="Arial" w:eastAsia="Calibri" w:hAnsi="Arial" w:cs="Arial"/>
          <w:bCs/>
          <w:color w:val="auto"/>
          <w:u w:val="none"/>
        </w:rPr>
      </w:r>
      <w:r w:rsidR="008F6DDC">
        <w:rPr>
          <w:rStyle w:val="Hyperlink"/>
          <w:rFonts w:ascii="Arial" w:eastAsia="Calibri" w:hAnsi="Arial" w:cs="Arial"/>
          <w:bCs/>
          <w:color w:val="auto"/>
          <w:u w:val="none"/>
        </w:rPr>
        <w:fldChar w:fldCharType="separate"/>
      </w:r>
      <w:r w:rsidR="008F6DDC" w:rsidRPr="008F6DDC">
        <w:rPr>
          <w:rStyle w:val="Hyperlink"/>
          <w:rFonts w:ascii="Arial" w:eastAsia="Calibri" w:hAnsi="Arial" w:cs="Arial"/>
          <w:bCs/>
        </w:rPr>
        <w:t>https://www.eagletribune.com/news/haverhill/a-year-after-rare-bus-fatality/article_f9461566-be4e-11ef-b39d-0b4e80d34664.html</w:t>
      </w:r>
      <w:r w:rsidR="008F6DDC">
        <w:rPr>
          <w:rStyle w:val="Hyperlink"/>
          <w:rFonts w:ascii="Arial" w:eastAsia="Calibri" w:hAnsi="Arial" w:cs="Arial"/>
          <w:bCs/>
          <w:color w:val="auto"/>
          <w:u w:val="none"/>
        </w:rPr>
        <w:fldChar w:fldCharType="end"/>
      </w:r>
    </w:p>
    <w:p w14:paraId="28EC6E27" w14:textId="0F37B839" w:rsidR="00700EEA" w:rsidRDefault="00EC2184" w:rsidP="00722B1E">
      <w:pPr>
        <w:pStyle w:val="ListParagraph"/>
        <w:numPr>
          <w:ilvl w:val="0"/>
          <w:numId w:val="2"/>
        </w:numPr>
        <w:rPr>
          <w:rStyle w:val="Hyperlink"/>
          <w:rFonts w:ascii="Arial" w:eastAsia="Calibri" w:hAnsi="Arial" w:cs="Arial"/>
          <w:bCs/>
          <w:color w:val="auto"/>
          <w:u w:val="none"/>
        </w:rPr>
      </w:pPr>
      <w:bookmarkStart w:id="21" w:name="_Hlk187316126"/>
      <w:r w:rsidRPr="00503C74">
        <w:rPr>
          <w:rStyle w:val="Hyperlink"/>
          <w:rFonts w:ascii="Arial" w:eastAsia="Calibri" w:hAnsi="Arial" w:cs="Arial"/>
          <w:bCs/>
          <w:i/>
          <w:iCs/>
          <w:color w:val="auto"/>
          <w:u w:val="none"/>
        </w:rPr>
        <w:t>WHAV Radio</w:t>
      </w:r>
      <w:r w:rsidRPr="00700EEA">
        <w:rPr>
          <w:rStyle w:val="Hyperlink"/>
          <w:rFonts w:ascii="Arial" w:eastAsia="Calibri" w:hAnsi="Arial" w:cs="Arial"/>
          <w:bCs/>
          <w:color w:val="auto"/>
          <w:u w:val="none"/>
        </w:rPr>
        <w:t xml:space="preserve">, </w:t>
      </w:r>
      <w:r w:rsidR="008F6DDC">
        <w:rPr>
          <w:rStyle w:val="Hyperlink"/>
          <w:rFonts w:ascii="Arial" w:eastAsia="Calibri" w:hAnsi="Arial" w:cs="Arial"/>
          <w:bCs/>
          <w:color w:val="auto"/>
          <w:u w:val="none"/>
        </w:rPr>
        <w:t>12</w:t>
      </w:r>
      <w:r w:rsidRPr="00700EEA">
        <w:rPr>
          <w:rStyle w:val="Hyperlink"/>
          <w:rFonts w:ascii="Arial" w:eastAsia="Calibri" w:hAnsi="Arial" w:cs="Arial"/>
          <w:bCs/>
          <w:color w:val="auto"/>
          <w:u w:val="none"/>
        </w:rPr>
        <w:t>/2</w:t>
      </w:r>
      <w:r w:rsidR="006817FD">
        <w:rPr>
          <w:rStyle w:val="Hyperlink"/>
          <w:rFonts w:ascii="Arial" w:eastAsia="Calibri" w:hAnsi="Arial" w:cs="Arial"/>
          <w:bCs/>
          <w:color w:val="auto"/>
          <w:u w:val="none"/>
        </w:rPr>
        <w:t>6</w:t>
      </w:r>
      <w:r w:rsidRPr="00700EEA">
        <w:rPr>
          <w:rStyle w:val="Hyperlink"/>
          <w:rFonts w:ascii="Arial" w:eastAsia="Calibri" w:hAnsi="Arial" w:cs="Arial"/>
          <w:bCs/>
          <w:color w:val="auto"/>
          <w:u w:val="none"/>
        </w:rPr>
        <w:t>/24</w:t>
      </w:r>
      <w:r w:rsidR="00700EEA">
        <w:rPr>
          <w:rStyle w:val="Hyperlink"/>
          <w:rFonts w:ascii="Arial" w:eastAsia="Calibri" w:hAnsi="Arial" w:cs="Arial"/>
          <w:bCs/>
          <w:color w:val="auto"/>
          <w:u w:val="none"/>
        </w:rPr>
        <w:t xml:space="preserve"> </w:t>
      </w:r>
      <w:r w:rsidR="00700EEA" w:rsidRPr="00700EEA">
        <w:rPr>
          <w:rStyle w:val="Hyperlink"/>
          <w:rFonts w:ascii="Arial" w:eastAsia="Calibri" w:hAnsi="Arial" w:cs="Arial"/>
          <w:bCs/>
          <w:color w:val="auto"/>
          <w:u w:val="none"/>
        </w:rPr>
        <w:t>– Monthly segment with Win Damon</w:t>
      </w:r>
    </w:p>
    <w:p w14:paraId="510F4C78" w14:textId="1C07E244" w:rsidR="00D06094" w:rsidRPr="00D06094" w:rsidRDefault="00D06094" w:rsidP="00722B1E">
      <w:pPr>
        <w:pStyle w:val="ListParagraph"/>
        <w:numPr>
          <w:ilvl w:val="0"/>
          <w:numId w:val="2"/>
        </w:numPr>
        <w:rPr>
          <w:rStyle w:val="Hyperlink"/>
          <w:rFonts w:ascii="Arial" w:eastAsia="Calibri" w:hAnsi="Arial" w:cs="Arial"/>
          <w:bCs/>
          <w:color w:val="auto"/>
          <w:u w:val="none"/>
        </w:rPr>
      </w:pPr>
      <w:r w:rsidRPr="00503C74">
        <w:rPr>
          <w:rStyle w:val="Hyperlink"/>
          <w:rFonts w:ascii="Arial" w:eastAsia="Calibri" w:hAnsi="Arial" w:cs="Arial"/>
          <w:bCs/>
          <w:i/>
          <w:iCs/>
          <w:color w:val="auto"/>
          <w:u w:val="none"/>
        </w:rPr>
        <w:t>The Town Common Weekly</w:t>
      </w:r>
      <w:r>
        <w:rPr>
          <w:rStyle w:val="Hyperlink"/>
          <w:rFonts w:ascii="Arial" w:eastAsia="Calibri" w:hAnsi="Arial" w:cs="Arial"/>
          <w:bCs/>
          <w:color w:val="auto"/>
          <w:u w:val="none"/>
        </w:rPr>
        <w:t xml:space="preserve">, 12/31/24 </w:t>
      </w:r>
      <w:r w:rsidRPr="00D06094">
        <w:rPr>
          <w:rStyle w:val="Hyperlink"/>
          <w:rFonts w:ascii="Arial" w:eastAsia="Calibri" w:hAnsi="Arial" w:cs="Arial"/>
          <w:bCs/>
          <w:color w:val="auto"/>
          <w:u w:val="none"/>
        </w:rPr>
        <w:t>– Report on MeVa</w:t>
      </w:r>
      <w:r>
        <w:rPr>
          <w:rStyle w:val="Hyperlink"/>
          <w:rFonts w:ascii="Arial" w:eastAsia="Calibri" w:hAnsi="Arial" w:cs="Arial"/>
          <w:bCs/>
          <w:color w:val="auto"/>
          <w:u w:val="none"/>
        </w:rPr>
        <w:t xml:space="preserve"> receiving MassDOT free-fare discretionary funding to extend fare-free initiative: </w:t>
      </w:r>
      <w:hyperlink r:id="rId17" w:history="1">
        <w:r w:rsidRPr="008252F1">
          <w:rPr>
            <w:rStyle w:val="Hyperlink"/>
            <w:rFonts w:ascii="Arial" w:eastAsia="Calibri" w:hAnsi="Arial" w:cs="Arial"/>
            <w:bCs/>
          </w:rPr>
          <w:t>https://thetowncommon.com/2024/12/31/taxpayers-additional-2-6-million-outlay-will-keep-meva-rides-free/</w:t>
        </w:r>
      </w:hyperlink>
    </w:p>
    <w:bookmarkEnd w:id="21"/>
    <w:p w14:paraId="282973AB" w14:textId="065EAD45" w:rsidR="00AA517D" w:rsidRDefault="00AA517D" w:rsidP="00722B1E">
      <w:pPr>
        <w:pStyle w:val="ListParagraph"/>
        <w:numPr>
          <w:ilvl w:val="0"/>
          <w:numId w:val="2"/>
        </w:numPr>
        <w:rPr>
          <w:rStyle w:val="Hyperlink"/>
          <w:rFonts w:ascii="Arial" w:eastAsia="Calibri" w:hAnsi="Arial" w:cs="Arial"/>
          <w:bCs/>
          <w:color w:val="auto"/>
          <w:u w:val="none"/>
        </w:rPr>
      </w:pPr>
      <w:r w:rsidRPr="00503C74">
        <w:rPr>
          <w:rStyle w:val="Hyperlink"/>
          <w:rFonts w:ascii="Arial" w:eastAsia="Calibri" w:hAnsi="Arial" w:cs="Arial"/>
          <w:bCs/>
          <w:i/>
          <w:iCs/>
          <w:color w:val="auto"/>
          <w:u w:val="none"/>
        </w:rPr>
        <w:t>WHAV Radio</w:t>
      </w:r>
      <w:r w:rsidRPr="00700EEA">
        <w:rPr>
          <w:rStyle w:val="Hyperlink"/>
          <w:rFonts w:ascii="Arial" w:eastAsia="Calibri" w:hAnsi="Arial" w:cs="Arial"/>
          <w:bCs/>
          <w:color w:val="auto"/>
          <w:u w:val="none"/>
        </w:rPr>
        <w:t xml:space="preserve">, </w:t>
      </w:r>
      <w:r>
        <w:rPr>
          <w:rStyle w:val="Hyperlink"/>
          <w:rFonts w:ascii="Arial" w:eastAsia="Calibri" w:hAnsi="Arial" w:cs="Arial"/>
          <w:bCs/>
          <w:color w:val="auto"/>
          <w:u w:val="none"/>
        </w:rPr>
        <w:t>1</w:t>
      </w:r>
      <w:r w:rsidRPr="00700EEA">
        <w:rPr>
          <w:rStyle w:val="Hyperlink"/>
          <w:rFonts w:ascii="Arial" w:eastAsia="Calibri" w:hAnsi="Arial" w:cs="Arial"/>
          <w:bCs/>
          <w:color w:val="auto"/>
          <w:u w:val="none"/>
        </w:rPr>
        <w:t>/</w:t>
      </w:r>
      <w:r>
        <w:rPr>
          <w:rStyle w:val="Hyperlink"/>
          <w:rFonts w:ascii="Arial" w:eastAsia="Calibri" w:hAnsi="Arial" w:cs="Arial"/>
          <w:bCs/>
          <w:color w:val="auto"/>
          <w:u w:val="none"/>
        </w:rPr>
        <w:t>15</w:t>
      </w:r>
      <w:r w:rsidRPr="00700EEA">
        <w:rPr>
          <w:rStyle w:val="Hyperlink"/>
          <w:rFonts w:ascii="Arial" w:eastAsia="Calibri" w:hAnsi="Arial" w:cs="Arial"/>
          <w:bCs/>
          <w:color w:val="auto"/>
          <w:u w:val="none"/>
        </w:rPr>
        <w:t>/2</w:t>
      </w:r>
      <w:r>
        <w:rPr>
          <w:rStyle w:val="Hyperlink"/>
          <w:rFonts w:ascii="Arial" w:eastAsia="Calibri" w:hAnsi="Arial" w:cs="Arial"/>
          <w:bCs/>
          <w:color w:val="auto"/>
          <w:u w:val="none"/>
        </w:rPr>
        <w:t xml:space="preserve">5 </w:t>
      </w:r>
      <w:r w:rsidRPr="00700EEA">
        <w:rPr>
          <w:rStyle w:val="Hyperlink"/>
          <w:rFonts w:ascii="Arial" w:eastAsia="Calibri" w:hAnsi="Arial" w:cs="Arial"/>
          <w:bCs/>
          <w:color w:val="auto"/>
          <w:u w:val="none"/>
        </w:rPr>
        <w:t xml:space="preserve">– </w:t>
      </w:r>
      <w:r>
        <w:rPr>
          <w:rStyle w:val="Hyperlink"/>
          <w:rFonts w:ascii="Arial" w:eastAsia="Calibri" w:hAnsi="Arial" w:cs="Arial"/>
          <w:bCs/>
          <w:color w:val="auto"/>
          <w:u w:val="none"/>
        </w:rPr>
        <w:t xml:space="preserve">Report on </w:t>
      </w:r>
      <w:proofErr w:type="spellStart"/>
      <w:r>
        <w:rPr>
          <w:rStyle w:val="Hyperlink"/>
          <w:rFonts w:ascii="Arial" w:eastAsia="Calibri" w:hAnsi="Arial" w:cs="Arial"/>
          <w:bCs/>
          <w:color w:val="auto"/>
          <w:u w:val="none"/>
        </w:rPr>
        <w:t>MeVa’s</w:t>
      </w:r>
      <w:proofErr w:type="spellEnd"/>
      <w:r>
        <w:rPr>
          <w:rStyle w:val="Hyperlink"/>
          <w:rFonts w:ascii="Arial" w:eastAsia="Calibri" w:hAnsi="Arial" w:cs="Arial"/>
          <w:bCs/>
          <w:color w:val="auto"/>
          <w:u w:val="none"/>
        </w:rPr>
        <w:t xml:space="preserve"> presentation at Haverhill Chamber of Commerce’s “Eggs and Issues” forum: </w:t>
      </w:r>
      <w:hyperlink r:id="rId18" w:history="1">
        <w:r w:rsidRPr="00B970D7">
          <w:rPr>
            <w:rStyle w:val="Hyperlink"/>
            <w:rFonts w:ascii="Arial" w:eastAsia="Calibri" w:hAnsi="Arial" w:cs="Arial"/>
            <w:bCs/>
          </w:rPr>
          <w:t>https://whav.net/2025/01/13/commuter-improvements-focus-of-haverhill-chambers-eggs-issues-legislative-breakfast/</w:t>
        </w:r>
      </w:hyperlink>
    </w:p>
    <w:p w14:paraId="03162D14" w14:textId="77777777" w:rsidR="00B73CA3" w:rsidRDefault="00217DC1" w:rsidP="00B73CA3">
      <w:pPr>
        <w:pStyle w:val="ListParagraph"/>
        <w:numPr>
          <w:ilvl w:val="0"/>
          <w:numId w:val="2"/>
        </w:numPr>
        <w:rPr>
          <w:rStyle w:val="Hyperlink"/>
          <w:rFonts w:ascii="Arial" w:eastAsia="Calibri" w:hAnsi="Arial" w:cs="Arial"/>
          <w:bCs/>
          <w:color w:val="auto"/>
          <w:u w:val="none"/>
        </w:rPr>
      </w:pPr>
      <w:r w:rsidRPr="00503C74">
        <w:rPr>
          <w:rStyle w:val="Hyperlink"/>
          <w:rFonts w:ascii="Arial" w:eastAsia="Calibri" w:hAnsi="Arial" w:cs="Arial"/>
          <w:bCs/>
          <w:i/>
          <w:iCs/>
          <w:color w:val="auto"/>
          <w:u w:val="none"/>
        </w:rPr>
        <w:t>WHAV Radio</w:t>
      </w:r>
      <w:r w:rsidRPr="00217DC1">
        <w:rPr>
          <w:rStyle w:val="Hyperlink"/>
          <w:rFonts w:ascii="Arial" w:eastAsia="Calibri" w:hAnsi="Arial" w:cs="Arial"/>
          <w:bCs/>
          <w:color w:val="auto"/>
          <w:u w:val="none"/>
        </w:rPr>
        <w:t>, 1/2</w:t>
      </w:r>
      <w:r>
        <w:rPr>
          <w:rStyle w:val="Hyperlink"/>
          <w:rFonts w:ascii="Arial" w:eastAsia="Calibri" w:hAnsi="Arial" w:cs="Arial"/>
          <w:bCs/>
          <w:color w:val="auto"/>
          <w:u w:val="none"/>
        </w:rPr>
        <w:t>3</w:t>
      </w:r>
      <w:r w:rsidRPr="00217DC1">
        <w:rPr>
          <w:rStyle w:val="Hyperlink"/>
          <w:rFonts w:ascii="Arial" w:eastAsia="Calibri" w:hAnsi="Arial" w:cs="Arial"/>
          <w:bCs/>
          <w:color w:val="auto"/>
          <w:u w:val="none"/>
        </w:rPr>
        <w:t>/2</w:t>
      </w:r>
      <w:r>
        <w:rPr>
          <w:rStyle w:val="Hyperlink"/>
          <w:rFonts w:ascii="Arial" w:eastAsia="Calibri" w:hAnsi="Arial" w:cs="Arial"/>
          <w:bCs/>
          <w:color w:val="auto"/>
          <w:u w:val="none"/>
        </w:rPr>
        <w:t>5</w:t>
      </w:r>
      <w:r w:rsidRPr="00217DC1">
        <w:rPr>
          <w:rStyle w:val="Hyperlink"/>
          <w:rFonts w:ascii="Arial" w:eastAsia="Calibri" w:hAnsi="Arial" w:cs="Arial"/>
          <w:bCs/>
          <w:color w:val="auto"/>
          <w:u w:val="none"/>
        </w:rPr>
        <w:t xml:space="preserve"> – Monthly segment with Win Damon</w:t>
      </w:r>
    </w:p>
    <w:p w14:paraId="5FBA64FA" w14:textId="788435F0" w:rsidR="00F13194" w:rsidRPr="00B73CA3" w:rsidRDefault="000519B1" w:rsidP="00B73CA3">
      <w:pPr>
        <w:pStyle w:val="ListParagraph"/>
        <w:numPr>
          <w:ilvl w:val="0"/>
          <w:numId w:val="2"/>
        </w:numPr>
        <w:rPr>
          <w:rFonts w:ascii="Arial" w:eastAsia="Calibri" w:hAnsi="Arial" w:cs="Arial"/>
          <w:bCs/>
        </w:rPr>
      </w:pPr>
      <w:r w:rsidRPr="00B73CA3">
        <w:rPr>
          <w:rStyle w:val="Hyperlink"/>
          <w:rFonts w:ascii="Arial" w:eastAsia="Calibri" w:hAnsi="Arial" w:cs="Arial"/>
          <w:bCs/>
          <w:color w:val="auto"/>
          <w:u w:val="none"/>
        </w:rPr>
        <w:t>Massachusetts Municipal Association Press Release, 1/30/25 –</w:t>
      </w:r>
      <w:r w:rsidR="001B43C1" w:rsidRPr="00B73CA3">
        <w:rPr>
          <w:rStyle w:val="Hyperlink"/>
          <w:rFonts w:ascii="Arial" w:eastAsia="Calibri" w:hAnsi="Arial" w:cs="Arial"/>
          <w:bCs/>
          <w:color w:val="auto"/>
          <w:u w:val="none"/>
        </w:rPr>
        <w:t xml:space="preserve"> Report on election of new leadership at the MMA, highlighted by our own Mayor Kassandra Gove as the new Vice President: </w:t>
      </w:r>
      <w:hyperlink r:id="rId19" w:history="1">
        <w:r w:rsidR="00DF613A" w:rsidRPr="00B73CA3">
          <w:rPr>
            <w:rStyle w:val="Hyperlink"/>
            <w:rFonts w:ascii="Arial" w:eastAsia="Calibri" w:hAnsi="Arial" w:cs="Arial"/>
            <w:bCs/>
          </w:rPr>
          <w:t>https://www.mma.org/jamie-hellen-is-new-mma-president-kassandra-gove-is-vp/</w:t>
        </w:r>
      </w:hyperlink>
      <w:bookmarkEnd w:id="11"/>
      <w:bookmarkEnd w:id="12"/>
      <w:bookmarkEnd w:id="13"/>
      <w:bookmarkEnd w:id="14"/>
      <w:bookmarkEnd w:id="15"/>
    </w:p>
    <w:sectPr w:rsidR="00F13194" w:rsidRPr="00B73CA3" w:rsidSect="00776745">
      <w:headerReference w:type="default" r:id="rId20"/>
      <w:footerReference w:type="default" r:id="rId21"/>
      <w:headerReference w:type="first" r:id="rId22"/>
      <w:type w:val="continuous"/>
      <w:pgSz w:w="12240" w:h="15840"/>
      <w:pgMar w:top="1440" w:right="1440" w:bottom="72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E8B9D" w14:textId="77777777" w:rsidR="002E66F9" w:rsidRDefault="002E66F9" w:rsidP="0090009B">
      <w:r>
        <w:separator/>
      </w:r>
    </w:p>
  </w:endnote>
  <w:endnote w:type="continuationSeparator" w:id="0">
    <w:p w14:paraId="705C3B75" w14:textId="77777777" w:rsidR="002E66F9" w:rsidRDefault="002E66F9" w:rsidP="00900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143584"/>
      <w:docPartObj>
        <w:docPartGallery w:val="Page Numbers (Bottom of Page)"/>
        <w:docPartUnique/>
      </w:docPartObj>
    </w:sdtPr>
    <w:sdtEndPr>
      <w:rPr>
        <w:noProof/>
      </w:rPr>
    </w:sdtEndPr>
    <w:sdtContent>
      <w:p w14:paraId="4D843CF3" w14:textId="0C74B8F4" w:rsidR="00142BB7" w:rsidRDefault="00142B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BAF357" w14:textId="77777777" w:rsidR="00142BB7" w:rsidRDefault="00142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638A2" w14:textId="77777777" w:rsidR="002E66F9" w:rsidRDefault="002E66F9" w:rsidP="0090009B">
      <w:r>
        <w:separator/>
      </w:r>
    </w:p>
  </w:footnote>
  <w:footnote w:type="continuationSeparator" w:id="0">
    <w:p w14:paraId="7B6D122B" w14:textId="77777777" w:rsidR="002E66F9" w:rsidRDefault="002E66F9" w:rsidP="00900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8F2A" w14:textId="0A613662" w:rsidR="00581D16" w:rsidRPr="00142BB7" w:rsidRDefault="000026C7" w:rsidP="00142BB7">
    <w:pPr>
      <w:pStyle w:val="Header"/>
      <w:tabs>
        <w:tab w:val="left" w:pos="2445"/>
      </w:tabs>
      <w:jc w:val="right"/>
      <w:rPr>
        <w:i/>
        <w:iCs/>
        <w:color w:val="767171" w:themeColor="background2" w:themeShade="80"/>
      </w:rPr>
    </w:pPr>
    <w:r>
      <w:tab/>
    </w:r>
    <w:r>
      <w:tab/>
    </w:r>
    <w:r w:rsidR="00142BB7" w:rsidRPr="00142BB7">
      <w:rPr>
        <w:i/>
        <w:iCs/>
        <w:color w:val="767171" w:themeColor="background2" w:themeShade="80"/>
        <w:sz w:val="22"/>
        <w:szCs w:val="22"/>
      </w:rPr>
      <w:t xml:space="preserve">Administrator’s Report, </w:t>
    </w:r>
    <w:r w:rsidR="00CD22D4">
      <w:rPr>
        <w:i/>
        <w:iCs/>
        <w:color w:val="767171" w:themeColor="background2" w:themeShade="80"/>
        <w:sz w:val="22"/>
        <w:szCs w:val="22"/>
      </w:rPr>
      <w:t>February</w:t>
    </w:r>
    <w:r w:rsidR="005A27DF">
      <w:rPr>
        <w:i/>
        <w:iCs/>
        <w:color w:val="767171" w:themeColor="background2" w:themeShade="80"/>
        <w:sz w:val="22"/>
        <w:szCs w:val="22"/>
      </w:rPr>
      <w:t xml:space="preserve"> </w:t>
    </w:r>
    <w:r w:rsidR="00CD22D4">
      <w:rPr>
        <w:i/>
        <w:iCs/>
        <w:color w:val="767171" w:themeColor="background2" w:themeShade="80"/>
        <w:sz w:val="22"/>
        <w:szCs w:val="22"/>
      </w:rPr>
      <w:t>6</w:t>
    </w:r>
    <w:r w:rsidR="00142BB7" w:rsidRPr="00142BB7">
      <w:rPr>
        <w:i/>
        <w:iCs/>
        <w:color w:val="767171" w:themeColor="background2" w:themeShade="80"/>
        <w:sz w:val="22"/>
        <w:szCs w:val="22"/>
      </w:rPr>
      <w:t>, 202</w:t>
    </w:r>
    <w:r w:rsidR="00CD22D4">
      <w:rPr>
        <w:i/>
        <w:iCs/>
        <w:color w:val="767171" w:themeColor="background2" w:themeShade="80"/>
        <w:sz w:val="22"/>
        <w:szCs w:val="22"/>
      </w:rPr>
      <w:t>5</w:t>
    </w:r>
  </w:p>
  <w:p w14:paraId="3B2D95C2" w14:textId="77777777" w:rsidR="004216AF" w:rsidRDefault="00421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8665" w14:textId="0E166D9A" w:rsidR="00142BB7" w:rsidRDefault="004216AF" w:rsidP="00142BB7">
    <w:pPr>
      <w:pStyle w:val="Header"/>
      <w:jc w:val="center"/>
    </w:pPr>
    <w:r>
      <w:rPr>
        <w:noProof/>
      </w:rPr>
      <w:drawing>
        <wp:inline distT="0" distB="0" distL="0" distR="0" wp14:anchorId="211723C5" wp14:editId="7307D229">
          <wp:extent cx="2314575" cy="733425"/>
          <wp:effectExtent l="0" t="0" r="9525" b="9525"/>
          <wp:docPr id="296562529" name="Picture 29656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7334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2778B"/>
    <w:multiLevelType w:val="hybridMultilevel"/>
    <w:tmpl w:val="E4CAB232"/>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F7A3DA5"/>
    <w:multiLevelType w:val="hybridMultilevel"/>
    <w:tmpl w:val="2FCE5E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31582F"/>
    <w:multiLevelType w:val="hybridMultilevel"/>
    <w:tmpl w:val="7C16E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A35CC8"/>
    <w:multiLevelType w:val="hybridMultilevel"/>
    <w:tmpl w:val="B1221822"/>
    <w:lvl w:ilvl="0" w:tplc="04090003">
      <w:start w:val="1"/>
      <w:numFmt w:val="bullet"/>
      <w:lvlText w:val="o"/>
      <w:lvlJc w:val="left"/>
      <w:pPr>
        <w:ind w:left="360" w:hanging="360"/>
      </w:pPr>
      <w:rPr>
        <w:rFonts w:ascii="Courier New" w:hAnsi="Courier New" w:cs="Courier New"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69451844">
    <w:abstractNumId w:val="3"/>
  </w:num>
  <w:num w:numId="2" w16cid:durableId="1563640189">
    <w:abstractNumId w:val="1"/>
  </w:num>
  <w:num w:numId="3" w16cid:durableId="1922376074">
    <w:abstractNumId w:val="0"/>
  </w:num>
  <w:num w:numId="4" w16cid:durableId="1616251057">
    <w:abstractNumId w:val="3"/>
  </w:num>
  <w:num w:numId="5" w16cid:durableId="68795369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432"/>
    <w:rsid w:val="000009C8"/>
    <w:rsid w:val="00001259"/>
    <w:rsid w:val="000026C7"/>
    <w:rsid w:val="000050D1"/>
    <w:rsid w:val="000052F4"/>
    <w:rsid w:val="00005775"/>
    <w:rsid w:val="00005C2E"/>
    <w:rsid w:val="00010271"/>
    <w:rsid w:val="0001059F"/>
    <w:rsid w:val="00011DC0"/>
    <w:rsid w:val="00012AAD"/>
    <w:rsid w:val="000137D2"/>
    <w:rsid w:val="00013DCB"/>
    <w:rsid w:val="0001434B"/>
    <w:rsid w:val="00014AAC"/>
    <w:rsid w:val="0001669D"/>
    <w:rsid w:val="00016B3D"/>
    <w:rsid w:val="00016E13"/>
    <w:rsid w:val="0001719D"/>
    <w:rsid w:val="00017406"/>
    <w:rsid w:val="00017684"/>
    <w:rsid w:val="00020FC4"/>
    <w:rsid w:val="00021FB5"/>
    <w:rsid w:val="0002228B"/>
    <w:rsid w:val="00022312"/>
    <w:rsid w:val="000233C5"/>
    <w:rsid w:val="00023E0E"/>
    <w:rsid w:val="00026713"/>
    <w:rsid w:val="00026AFE"/>
    <w:rsid w:val="00031241"/>
    <w:rsid w:val="00032462"/>
    <w:rsid w:val="000333E5"/>
    <w:rsid w:val="00034DE5"/>
    <w:rsid w:val="000366F4"/>
    <w:rsid w:val="00036924"/>
    <w:rsid w:val="00036BB7"/>
    <w:rsid w:val="00036D54"/>
    <w:rsid w:val="00037626"/>
    <w:rsid w:val="0004052B"/>
    <w:rsid w:val="00040FE1"/>
    <w:rsid w:val="000415B5"/>
    <w:rsid w:val="00041EE4"/>
    <w:rsid w:val="00041F0A"/>
    <w:rsid w:val="00042E7F"/>
    <w:rsid w:val="000435D1"/>
    <w:rsid w:val="000436C2"/>
    <w:rsid w:val="0004621C"/>
    <w:rsid w:val="00046782"/>
    <w:rsid w:val="00050614"/>
    <w:rsid w:val="000506F2"/>
    <w:rsid w:val="00050884"/>
    <w:rsid w:val="0005110A"/>
    <w:rsid w:val="000519B1"/>
    <w:rsid w:val="00052A1D"/>
    <w:rsid w:val="000539EF"/>
    <w:rsid w:val="00054A04"/>
    <w:rsid w:val="00056385"/>
    <w:rsid w:val="00056C3A"/>
    <w:rsid w:val="0005766E"/>
    <w:rsid w:val="00060B22"/>
    <w:rsid w:val="00060E42"/>
    <w:rsid w:val="00060FA0"/>
    <w:rsid w:val="000610AD"/>
    <w:rsid w:val="000614C0"/>
    <w:rsid w:val="0006193D"/>
    <w:rsid w:val="00061F00"/>
    <w:rsid w:val="00064578"/>
    <w:rsid w:val="00064926"/>
    <w:rsid w:val="000661C0"/>
    <w:rsid w:val="000679BC"/>
    <w:rsid w:val="00067D79"/>
    <w:rsid w:val="00067F52"/>
    <w:rsid w:val="0007232C"/>
    <w:rsid w:val="00073DBC"/>
    <w:rsid w:val="000751D5"/>
    <w:rsid w:val="00076A01"/>
    <w:rsid w:val="000834F9"/>
    <w:rsid w:val="00083536"/>
    <w:rsid w:val="00083A05"/>
    <w:rsid w:val="0008551B"/>
    <w:rsid w:val="000877AD"/>
    <w:rsid w:val="00090521"/>
    <w:rsid w:val="00090645"/>
    <w:rsid w:val="000908A1"/>
    <w:rsid w:val="0009565A"/>
    <w:rsid w:val="000968A7"/>
    <w:rsid w:val="00096D9E"/>
    <w:rsid w:val="000A039E"/>
    <w:rsid w:val="000A048B"/>
    <w:rsid w:val="000A1119"/>
    <w:rsid w:val="000A22D5"/>
    <w:rsid w:val="000A2880"/>
    <w:rsid w:val="000A3B34"/>
    <w:rsid w:val="000A4153"/>
    <w:rsid w:val="000B0608"/>
    <w:rsid w:val="000B0901"/>
    <w:rsid w:val="000B0B98"/>
    <w:rsid w:val="000B1017"/>
    <w:rsid w:val="000B108B"/>
    <w:rsid w:val="000B2071"/>
    <w:rsid w:val="000B2979"/>
    <w:rsid w:val="000B298F"/>
    <w:rsid w:val="000B45FC"/>
    <w:rsid w:val="000B47B3"/>
    <w:rsid w:val="000B56CA"/>
    <w:rsid w:val="000B571A"/>
    <w:rsid w:val="000B5F0E"/>
    <w:rsid w:val="000B65DC"/>
    <w:rsid w:val="000B664E"/>
    <w:rsid w:val="000B6C0F"/>
    <w:rsid w:val="000B7284"/>
    <w:rsid w:val="000C044F"/>
    <w:rsid w:val="000C1123"/>
    <w:rsid w:val="000C13A0"/>
    <w:rsid w:val="000C1441"/>
    <w:rsid w:val="000C1DD5"/>
    <w:rsid w:val="000C2103"/>
    <w:rsid w:val="000C24A2"/>
    <w:rsid w:val="000C26F1"/>
    <w:rsid w:val="000C2890"/>
    <w:rsid w:val="000C2E83"/>
    <w:rsid w:val="000C2ED3"/>
    <w:rsid w:val="000C324A"/>
    <w:rsid w:val="000C4B11"/>
    <w:rsid w:val="000C4F04"/>
    <w:rsid w:val="000C5234"/>
    <w:rsid w:val="000C543B"/>
    <w:rsid w:val="000C5844"/>
    <w:rsid w:val="000C5C40"/>
    <w:rsid w:val="000C6219"/>
    <w:rsid w:val="000C6605"/>
    <w:rsid w:val="000C6DC2"/>
    <w:rsid w:val="000C71FA"/>
    <w:rsid w:val="000C722C"/>
    <w:rsid w:val="000C724E"/>
    <w:rsid w:val="000C77DC"/>
    <w:rsid w:val="000D016A"/>
    <w:rsid w:val="000D0222"/>
    <w:rsid w:val="000D0CEE"/>
    <w:rsid w:val="000D0E4C"/>
    <w:rsid w:val="000D0E94"/>
    <w:rsid w:val="000D2082"/>
    <w:rsid w:val="000D2161"/>
    <w:rsid w:val="000D22C0"/>
    <w:rsid w:val="000D22FD"/>
    <w:rsid w:val="000D2E90"/>
    <w:rsid w:val="000D4044"/>
    <w:rsid w:val="000D4251"/>
    <w:rsid w:val="000D42FC"/>
    <w:rsid w:val="000D4777"/>
    <w:rsid w:val="000D6F37"/>
    <w:rsid w:val="000D75F9"/>
    <w:rsid w:val="000E01D6"/>
    <w:rsid w:val="000E07AB"/>
    <w:rsid w:val="000E0ED6"/>
    <w:rsid w:val="000E2CF8"/>
    <w:rsid w:val="000E37F1"/>
    <w:rsid w:val="000E38F8"/>
    <w:rsid w:val="000E3B21"/>
    <w:rsid w:val="000E4F1D"/>
    <w:rsid w:val="000E5F0F"/>
    <w:rsid w:val="000F1137"/>
    <w:rsid w:val="000F3D6A"/>
    <w:rsid w:val="000F60DC"/>
    <w:rsid w:val="000F6145"/>
    <w:rsid w:val="000F6E06"/>
    <w:rsid w:val="000F712F"/>
    <w:rsid w:val="000F71C5"/>
    <w:rsid w:val="000F7AC7"/>
    <w:rsid w:val="001012C6"/>
    <w:rsid w:val="00101DC4"/>
    <w:rsid w:val="0010307F"/>
    <w:rsid w:val="00103B9C"/>
    <w:rsid w:val="00103CAC"/>
    <w:rsid w:val="00106117"/>
    <w:rsid w:val="00106C67"/>
    <w:rsid w:val="00107818"/>
    <w:rsid w:val="00110394"/>
    <w:rsid w:val="0011067B"/>
    <w:rsid w:val="00113419"/>
    <w:rsid w:val="0011390B"/>
    <w:rsid w:val="001139A7"/>
    <w:rsid w:val="00113D6C"/>
    <w:rsid w:val="001140D0"/>
    <w:rsid w:val="00115326"/>
    <w:rsid w:val="00115868"/>
    <w:rsid w:val="00116E8C"/>
    <w:rsid w:val="00120D72"/>
    <w:rsid w:val="00120EC6"/>
    <w:rsid w:val="001218A2"/>
    <w:rsid w:val="00122FCD"/>
    <w:rsid w:val="0012314D"/>
    <w:rsid w:val="0012380A"/>
    <w:rsid w:val="00124798"/>
    <w:rsid w:val="00124CF4"/>
    <w:rsid w:val="00124FBB"/>
    <w:rsid w:val="00125D54"/>
    <w:rsid w:val="00127400"/>
    <w:rsid w:val="00130191"/>
    <w:rsid w:val="00130841"/>
    <w:rsid w:val="001326E9"/>
    <w:rsid w:val="0013391B"/>
    <w:rsid w:val="001339F2"/>
    <w:rsid w:val="00133A4B"/>
    <w:rsid w:val="001354E6"/>
    <w:rsid w:val="0013600B"/>
    <w:rsid w:val="00136633"/>
    <w:rsid w:val="00136D01"/>
    <w:rsid w:val="00136F66"/>
    <w:rsid w:val="001402A5"/>
    <w:rsid w:val="00141B4A"/>
    <w:rsid w:val="00141D19"/>
    <w:rsid w:val="00141E6C"/>
    <w:rsid w:val="001429E0"/>
    <w:rsid w:val="00142BB7"/>
    <w:rsid w:val="00142F89"/>
    <w:rsid w:val="001434BA"/>
    <w:rsid w:val="00144AFA"/>
    <w:rsid w:val="00145FF1"/>
    <w:rsid w:val="0014650C"/>
    <w:rsid w:val="00150E8C"/>
    <w:rsid w:val="00151175"/>
    <w:rsid w:val="001517D5"/>
    <w:rsid w:val="00152B69"/>
    <w:rsid w:val="00153CEE"/>
    <w:rsid w:val="00155534"/>
    <w:rsid w:val="00156064"/>
    <w:rsid w:val="0015782E"/>
    <w:rsid w:val="00157841"/>
    <w:rsid w:val="001578B2"/>
    <w:rsid w:val="001603B5"/>
    <w:rsid w:val="0016155E"/>
    <w:rsid w:val="00162C1C"/>
    <w:rsid w:val="00164B3E"/>
    <w:rsid w:val="001654DB"/>
    <w:rsid w:val="0016558A"/>
    <w:rsid w:val="001657C5"/>
    <w:rsid w:val="00166D4E"/>
    <w:rsid w:val="00166D8E"/>
    <w:rsid w:val="001674A1"/>
    <w:rsid w:val="0017008A"/>
    <w:rsid w:val="00170B46"/>
    <w:rsid w:val="00171A01"/>
    <w:rsid w:val="001738A1"/>
    <w:rsid w:val="00173B60"/>
    <w:rsid w:val="0017412F"/>
    <w:rsid w:val="00176815"/>
    <w:rsid w:val="00176926"/>
    <w:rsid w:val="00177BCF"/>
    <w:rsid w:val="001812CA"/>
    <w:rsid w:val="00184A7C"/>
    <w:rsid w:val="001851B6"/>
    <w:rsid w:val="00185AC4"/>
    <w:rsid w:val="00186EDC"/>
    <w:rsid w:val="00187655"/>
    <w:rsid w:val="001876CF"/>
    <w:rsid w:val="00187D26"/>
    <w:rsid w:val="001908DD"/>
    <w:rsid w:val="001927AD"/>
    <w:rsid w:val="0019587E"/>
    <w:rsid w:val="00195E42"/>
    <w:rsid w:val="00195FF0"/>
    <w:rsid w:val="00196C57"/>
    <w:rsid w:val="00196E0E"/>
    <w:rsid w:val="00197D2B"/>
    <w:rsid w:val="001A00C2"/>
    <w:rsid w:val="001A016D"/>
    <w:rsid w:val="001A0216"/>
    <w:rsid w:val="001A1246"/>
    <w:rsid w:val="001A1AE8"/>
    <w:rsid w:val="001A2DF3"/>
    <w:rsid w:val="001A2E5D"/>
    <w:rsid w:val="001A514C"/>
    <w:rsid w:val="001A517A"/>
    <w:rsid w:val="001A5B2A"/>
    <w:rsid w:val="001A5D2E"/>
    <w:rsid w:val="001B0B01"/>
    <w:rsid w:val="001B1F82"/>
    <w:rsid w:val="001B270F"/>
    <w:rsid w:val="001B43C1"/>
    <w:rsid w:val="001B4654"/>
    <w:rsid w:val="001B4CA4"/>
    <w:rsid w:val="001B59F7"/>
    <w:rsid w:val="001B5B86"/>
    <w:rsid w:val="001B6C2D"/>
    <w:rsid w:val="001B798D"/>
    <w:rsid w:val="001C277A"/>
    <w:rsid w:val="001C317E"/>
    <w:rsid w:val="001C3CA1"/>
    <w:rsid w:val="001C3EC1"/>
    <w:rsid w:val="001C47A6"/>
    <w:rsid w:val="001C4CFA"/>
    <w:rsid w:val="001C50F9"/>
    <w:rsid w:val="001C6971"/>
    <w:rsid w:val="001C70B8"/>
    <w:rsid w:val="001C73BE"/>
    <w:rsid w:val="001C778A"/>
    <w:rsid w:val="001C79ED"/>
    <w:rsid w:val="001C7CE7"/>
    <w:rsid w:val="001C7E56"/>
    <w:rsid w:val="001C7E81"/>
    <w:rsid w:val="001D1F33"/>
    <w:rsid w:val="001D26D2"/>
    <w:rsid w:val="001D2A02"/>
    <w:rsid w:val="001D31F9"/>
    <w:rsid w:val="001D3329"/>
    <w:rsid w:val="001D5098"/>
    <w:rsid w:val="001D553E"/>
    <w:rsid w:val="001D560D"/>
    <w:rsid w:val="001D739F"/>
    <w:rsid w:val="001D79B3"/>
    <w:rsid w:val="001E0709"/>
    <w:rsid w:val="001E276A"/>
    <w:rsid w:val="001E35FE"/>
    <w:rsid w:val="001E447D"/>
    <w:rsid w:val="001E44FB"/>
    <w:rsid w:val="001E4DC3"/>
    <w:rsid w:val="001E665E"/>
    <w:rsid w:val="001E75E5"/>
    <w:rsid w:val="001F05C1"/>
    <w:rsid w:val="001F0FFC"/>
    <w:rsid w:val="001F158A"/>
    <w:rsid w:val="001F3302"/>
    <w:rsid w:val="001F4934"/>
    <w:rsid w:val="001F5A0C"/>
    <w:rsid w:val="001F5BAC"/>
    <w:rsid w:val="001F604C"/>
    <w:rsid w:val="001F6A4B"/>
    <w:rsid w:val="001F6AD0"/>
    <w:rsid w:val="001F6B37"/>
    <w:rsid w:val="001F73F7"/>
    <w:rsid w:val="001F7DCD"/>
    <w:rsid w:val="002022C9"/>
    <w:rsid w:val="00203473"/>
    <w:rsid w:val="0020549A"/>
    <w:rsid w:val="00207437"/>
    <w:rsid w:val="00207721"/>
    <w:rsid w:val="00210061"/>
    <w:rsid w:val="00210D45"/>
    <w:rsid w:val="0021299E"/>
    <w:rsid w:val="00212C7D"/>
    <w:rsid w:val="0021349F"/>
    <w:rsid w:val="00213B06"/>
    <w:rsid w:val="00213C93"/>
    <w:rsid w:val="002149B2"/>
    <w:rsid w:val="00214C8D"/>
    <w:rsid w:val="002160EF"/>
    <w:rsid w:val="002162BC"/>
    <w:rsid w:val="0021638D"/>
    <w:rsid w:val="00216447"/>
    <w:rsid w:val="002178BA"/>
    <w:rsid w:val="002178ED"/>
    <w:rsid w:val="0021795A"/>
    <w:rsid w:val="002179E4"/>
    <w:rsid w:val="00217DC1"/>
    <w:rsid w:val="002203F2"/>
    <w:rsid w:val="00220A38"/>
    <w:rsid w:val="00222E79"/>
    <w:rsid w:val="00225122"/>
    <w:rsid w:val="00225723"/>
    <w:rsid w:val="00225B39"/>
    <w:rsid w:val="002267AB"/>
    <w:rsid w:val="00230274"/>
    <w:rsid w:val="002304A5"/>
    <w:rsid w:val="002306CF"/>
    <w:rsid w:val="00232176"/>
    <w:rsid w:val="002321C1"/>
    <w:rsid w:val="00232CF3"/>
    <w:rsid w:val="00234042"/>
    <w:rsid w:val="002347FB"/>
    <w:rsid w:val="00234996"/>
    <w:rsid w:val="00234CF7"/>
    <w:rsid w:val="002361E9"/>
    <w:rsid w:val="00236A49"/>
    <w:rsid w:val="00237734"/>
    <w:rsid w:val="00237AF2"/>
    <w:rsid w:val="00237DDA"/>
    <w:rsid w:val="00241C57"/>
    <w:rsid w:val="00241EE5"/>
    <w:rsid w:val="00243E7C"/>
    <w:rsid w:val="0024406C"/>
    <w:rsid w:val="0024432C"/>
    <w:rsid w:val="00244791"/>
    <w:rsid w:val="00244B70"/>
    <w:rsid w:val="00244E01"/>
    <w:rsid w:val="00244EF6"/>
    <w:rsid w:val="00245076"/>
    <w:rsid w:val="002453CB"/>
    <w:rsid w:val="00245B01"/>
    <w:rsid w:val="0024615E"/>
    <w:rsid w:val="00246EB5"/>
    <w:rsid w:val="00246F78"/>
    <w:rsid w:val="002500F9"/>
    <w:rsid w:val="00250719"/>
    <w:rsid w:val="00250C62"/>
    <w:rsid w:val="00250E07"/>
    <w:rsid w:val="002518B8"/>
    <w:rsid w:val="002519CD"/>
    <w:rsid w:val="00251DCC"/>
    <w:rsid w:val="00253F2F"/>
    <w:rsid w:val="00257023"/>
    <w:rsid w:val="00257492"/>
    <w:rsid w:val="00257842"/>
    <w:rsid w:val="0026000F"/>
    <w:rsid w:val="0026020B"/>
    <w:rsid w:val="002605E6"/>
    <w:rsid w:val="00261BB2"/>
    <w:rsid w:val="00262752"/>
    <w:rsid w:val="00263288"/>
    <w:rsid w:val="00263E2B"/>
    <w:rsid w:val="002647B1"/>
    <w:rsid w:val="00265582"/>
    <w:rsid w:val="00266214"/>
    <w:rsid w:val="00270ADE"/>
    <w:rsid w:val="00270DDF"/>
    <w:rsid w:val="002715AD"/>
    <w:rsid w:val="002718D1"/>
    <w:rsid w:val="00272675"/>
    <w:rsid w:val="002734A6"/>
    <w:rsid w:val="002736B6"/>
    <w:rsid w:val="00274E70"/>
    <w:rsid w:val="002757C9"/>
    <w:rsid w:val="002760CB"/>
    <w:rsid w:val="0027686F"/>
    <w:rsid w:val="002772D0"/>
    <w:rsid w:val="0027745F"/>
    <w:rsid w:val="0028162E"/>
    <w:rsid w:val="00282093"/>
    <w:rsid w:val="002826CD"/>
    <w:rsid w:val="00285073"/>
    <w:rsid w:val="00286E89"/>
    <w:rsid w:val="00287230"/>
    <w:rsid w:val="00290A8C"/>
    <w:rsid w:val="00290A95"/>
    <w:rsid w:val="00290CC0"/>
    <w:rsid w:val="00291277"/>
    <w:rsid w:val="00292CEB"/>
    <w:rsid w:val="002934CF"/>
    <w:rsid w:val="0029425D"/>
    <w:rsid w:val="002948B0"/>
    <w:rsid w:val="00295DA0"/>
    <w:rsid w:val="00296F38"/>
    <w:rsid w:val="002A3D80"/>
    <w:rsid w:val="002A5728"/>
    <w:rsid w:val="002A5D24"/>
    <w:rsid w:val="002A64E2"/>
    <w:rsid w:val="002A79A2"/>
    <w:rsid w:val="002A7E1F"/>
    <w:rsid w:val="002B0949"/>
    <w:rsid w:val="002B0D66"/>
    <w:rsid w:val="002B17D8"/>
    <w:rsid w:val="002B2091"/>
    <w:rsid w:val="002B21C1"/>
    <w:rsid w:val="002B278D"/>
    <w:rsid w:val="002B29B9"/>
    <w:rsid w:val="002B496C"/>
    <w:rsid w:val="002B583D"/>
    <w:rsid w:val="002B622D"/>
    <w:rsid w:val="002B657A"/>
    <w:rsid w:val="002B74C0"/>
    <w:rsid w:val="002B7AED"/>
    <w:rsid w:val="002C0E27"/>
    <w:rsid w:val="002C19CD"/>
    <w:rsid w:val="002C1F27"/>
    <w:rsid w:val="002C2974"/>
    <w:rsid w:val="002C387D"/>
    <w:rsid w:val="002C51D7"/>
    <w:rsid w:val="002C5358"/>
    <w:rsid w:val="002C5540"/>
    <w:rsid w:val="002C625C"/>
    <w:rsid w:val="002C6559"/>
    <w:rsid w:val="002D0A46"/>
    <w:rsid w:val="002D1560"/>
    <w:rsid w:val="002D2C6C"/>
    <w:rsid w:val="002D3B18"/>
    <w:rsid w:val="002D6039"/>
    <w:rsid w:val="002D6126"/>
    <w:rsid w:val="002D6424"/>
    <w:rsid w:val="002D6666"/>
    <w:rsid w:val="002D6FC3"/>
    <w:rsid w:val="002D7083"/>
    <w:rsid w:val="002D7928"/>
    <w:rsid w:val="002E1DCB"/>
    <w:rsid w:val="002E3EB6"/>
    <w:rsid w:val="002E4F6A"/>
    <w:rsid w:val="002E5F64"/>
    <w:rsid w:val="002E66F9"/>
    <w:rsid w:val="002E67E1"/>
    <w:rsid w:val="002E6C04"/>
    <w:rsid w:val="002E77DF"/>
    <w:rsid w:val="002F0A81"/>
    <w:rsid w:val="002F1272"/>
    <w:rsid w:val="002F1FF2"/>
    <w:rsid w:val="002F4FB6"/>
    <w:rsid w:val="002F5916"/>
    <w:rsid w:val="002F5DB3"/>
    <w:rsid w:val="002F6580"/>
    <w:rsid w:val="002F68A0"/>
    <w:rsid w:val="0030021F"/>
    <w:rsid w:val="00300298"/>
    <w:rsid w:val="0030093E"/>
    <w:rsid w:val="00300A4E"/>
    <w:rsid w:val="00301D2D"/>
    <w:rsid w:val="00302A86"/>
    <w:rsid w:val="003038BC"/>
    <w:rsid w:val="00303A55"/>
    <w:rsid w:val="003045E5"/>
    <w:rsid w:val="003049F1"/>
    <w:rsid w:val="00304BC3"/>
    <w:rsid w:val="00306C63"/>
    <w:rsid w:val="00307A1B"/>
    <w:rsid w:val="003104D9"/>
    <w:rsid w:val="0031096E"/>
    <w:rsid w:val="00311B0E"/>
    <w:rsid w:val="00312864"/>
    <w:rsid w:val="00312EB4"/>
    <w:rsid w:val="00313EBC"/>
    <w:rsid w:val="0031482D"/>
    <w:rsid w:val="00314F86"/>
    <w:rsid w:val="003162FB"/>
    <w:rsid w:val="00316FBF"/>
    <w:rsid w:val="0031748E"/>
    <w:rsid w:val="0031781A"/>
    <w:rsid w:val="003218ED"/>
    <w:rsid w:val="00322D2D"/>
    <w:rsid w:val="003247E3"/>
    <w:rsid w:val="00324F13"/>
    <w:rsid w:val="00325886"/>
    <w:rsid w:val="00326D9A"/>
    <w:rsid w:val="00331BA2"/>
    <w:rsid w:val="003328DE"/>
    <w:rsid w:val="003335A7"/>
    <w:rsid w:val="0033477C"/>
    <w:rsid w:val="00335402"/>
    <w:rsid w:val="003357B5"/>
    <w:rsid w:val="00336E1E"/>
    <w:rsid w:val="00337AF5"/>
    <w:rsid w:val="003418BE"/>
    <w:rsid w:val="003425D0"/>
    <w:rsid w:val="003428D9"/>
    <w:rsid w:val="003439A5"/>
    <w:rsid w:val="003445FF"/>
    <w:rsid w:val="00345286"/>
    <w:rsid w:val="003478FF"/>
    <w:rsid w:val="003522FF"/>
    <w:rsid w:val="0035497E"/>
    <w:rsid w:val="00355580"/>
    <w:rsid w:val="003564CF"/>
    <w:rsid w:val="00357627"/>
    <w:rsid w:val="00357C7A"/>
    <w:rsid w:val="00361594"/>
    <w:rsid w:val="00362090"/>
    <w:rsid w:val="003620E0"/>
    <w:rsid w:val="00362594"/>
    <w:rsid w:val="00363133"/>
    <w:rsid w:val="00364E4D"/>
    <w:rsid w:val="00365729"/>
    <w:rsid w:val="00365CF2"/>
    <w:rsid w:val="00367238"/>
    <w:rsid w:val="00367AF6"/>
    <w:rsid w:val="00367FD5"/>
    <w:rsid w:val="00370751"/>
    <w:rsid w:val="003717BE"/>
    <w:rsid w:val="003733ED"/>
    <w:rsid w:val="00375815"/>
    <w:rsid w:val="003775AA"/>
    <w:rsid w:val="00377643"/>
    <w:rsid w:val="003777F8"/>
    <w:rsid w:val="00380073"/>
    <w:rsid w:val="003817C3"/>
    <w:rsid w:val="00381CFD"/>
    <w:rsid w:val="00381D2F"/>
    <w:rsid w:val="003836BE"/>
    <w:rsid w:val="00385708"/>
    <w:rsid w:val="00385EFE"/>
    <w:rsid w:val="00386862"/>
    <w:rsid w:val="00386DE5"/>
    <w:rsid w:val="003872BC"/>
    <w:rsid w:val="003904E8"/>
    <w:rsid w:val="003915A7"/>
    <w:rsid w:val="00393304"/>
    <w:rsid w:val="003935E6"/>
    <w:rsid w:val="0039448A"/>
    <w:rsid w:val="00395625"/>
    <w:rsid w:val="00397A93"/>
    <w:rsid w:val="003A07E1"/>
    <w:rsid w:val="003A0A7B"/>
    <w:rsid w:val="003A24AC"/>
    <w:rsid w:val="003A2C1B"/>
    <w:rsid w:val="003A3F72"/>
    <w:rsid w:val="003A4D55"/>
    <w:rsid w:val="003A608C"/>
    <w:rsid w:val="003A62CC"/>
    <w:rsid w:val="003A70EA"/>
    <w:rsid w:val="003A7F1B"/>
    <w:rsid w:val="003B0547"/>
    <w:rsid w:val="003B139D"/>
    <w:rsid w:val="003B2211"/>
    <w:rsid w:val="003B2ABE"/>
    <w:rsid w:val="003B3A40"/>
    <w:rsid w:val="003B4C81"/>
    <w:rsid w:val="003B4EA9"/>
    <w:rsid w:val="003B5469"/>
    <w:rsid w:val="003B6935"/>
    <w:rsid w:val="003B73EC"/>
    <w:rsid w:val="003B7ADA"/>
    <w:rsid w:val="003C20D8"/>
    <w:rsid w:val="003C329C"/>
    <w:rsid w:val="003C33DF"/>
    <w:rsid w:val="003C34E1"/>
    <w:rsid w:val="003C38F1"/>
    <w:rsid w:val="003C3D51"/>
    <w:rsid w:val="003C43DC"/>
    <w:rsid w:val="003C6C6F"/>
    <w:rsid w:val="003C7AF2"/>
    <w:rsid w:val="003D293D"/>
    <w:rsid w:val="003D3133"/>
    <w:rsid w:val="003D3DD0"/>
    <w:rsid w:val="003D630B"/>
    <w:rsid w:val="003D6472"/>
    <w:rsid w:val="003D67E2"/>
    <w:rsid w:val="003D713C"/>
    <w:rsid w:val="003D770C"/>
    <w:rsid w:val="003D772C"/>
    <w:rsid w:val="003E0EB8"/>
    <w:rsid w:val="003E102A"/>
    <w:rsid w:val="003E19CC"/>
    <w:rsid w:val="003E2FE9"/>
    <w:rsid w:val="003E3A68"/>
    <w:rsid w:val="003E44AF"/>
    <w:rsid w:val="003E49A1"/>
    <w:rsid w:val="003E56AA"/>
    <w:rsid w:val="003E7C3E"/>
    <w:rsid w:val="003E7CC0"/>
    <w:rsid w:val="003E7D7C"/>
    <w:rsid w:val="003E7E28"/>
    <w:rsid w:val="003F01CD"/>
    <w:rsid w:val="003F02D3"/>
    <w:rsid w:val="003F03B4"/>
    <w:rsid w:val="003F35CC"/>
    <w:rsid w:val="003F41D8"/>
    <w:rsid w:val="003F61D3"/>
    <w:rsid w:val="003F66DF"/>
    <w:rsid w:val="003F67B1"/>
    <w:rsid w:val="003F7DA7"/>
    <w:rsid w:val="00402883"/>
    <w:rsid w:val="00403BFB"/>
    <w:rsid w:val="00404702"/>
    <w:rsid w:val="00404BD2"/>
    <w:rsid w:val="00404EE3"/>
    <w:rsid w:val="00405280"/>
    <w:rsid w:val="004055AB"/>
    <w:rsid w:val="00405E66"/>
    <w:rsid w:val="004068EA"/>
    <w:rsid w:val="00406B14"/>
    <w:rsid w:val="00411480"/>
    <w:rsid w:val="00412434"/>
    <w:rsid w:val="00413553"/>
    <w:rsid w:val="00414859"/>
    <w:rsid w:val="00414EE3"/>
    <w:rsid w:val="004154A0"/>
    <w:rsid w:val="0041564C"/>
    <w:rsid w:val="00415BE9"/>
    <w:rsid w:val="00416FA4"/>
    <w:rsid w:val="004171CB"/>
    <w:rsid w:val="004179B2"/>
    <w:rsid w:val="00420237"/>
    <w:rsid w:val="004206D2"/>
    <w:rsid w:val="004213FE"/>
    <w:rsid w:val="004216AF"/>
    <w:rsid w:val="00422488"/>
    <w:rsid w:val="004224D2"/>
    <w:rsid w:val="004227CA"/>
    <w:rsid w:val="00425BE6"/>
    <w:rsid w:val="00427740"/>
    <w:rsid w:val="00430E8E"/>
    <w:rsid w:val="00431A38"/>
    <w:rsid w:val="00432196"/>
    <w:rsid w:val="00432479"/>
    <w:rsid w:val="0043292E"/>
    <w:rsid w:val="00432B86"/>
    <w:rsid w:val="00433BBA"/>
    <w:rsid w:val="00433DE5"/>
    <w:rsid w:val="00433F5E"/>
    <w:rsid w:val="004354B3"/>
    <w:rsid w:val="00435BA0"/>
    <w:rsid w:val="0043685D"/>
    <w:rsid w:val="00436E0D"/>
    <w:rsid w:val="00436E2C"/>
    <w:rsid w:val="00437C7C"/>
    <w:rsid w:val="0044038A"/>
    <w:rsid w:val="00441C0F"/>
    <w:rsid w:val="004432FF"/>
    <w:rsid w:val="00444ACB"/>
    <w:rsid w:val="00445579"/>
    <w:rsid w:val="00450CBC"/>
    <w:rsid w:val="00451766"/>
    <w:rsid w:val="00451A0A"/>
    <w:rsid w:val="0045239A"/>
    <w:rsid w:val="004564B0"/>
    <w:rsid w:val="00456A81"/>
    <w:rsid w:val="004572DF"/>
    <w:rsid w:val="004600BF"/>
    <w:rsid w:val="004610BC"/>
    <w:rsid w:val="00461486"/>
    <w:rsid w:val="004647CF"/>
    <w:rsid w:val="00465D17"/>
    <w:rsid w:val="00465FD0"/>
    <w:rsid w:val="00467C53"/>
    <w:rsid w:val="00467DAF"/>
    <w:rsid w:val="004702E5"/>
    <w:rsid w:val="00470C3C"/>
    <w:rsid w:val="004711A1"/>
    <w:rsid w:val="004724E3"/>
    <w:rsid w:val="00473AC6"/>
    <w:rsid w:val="00473BB1"/>
    <w:rsid w:val="00473F70"/>
    <w:rsid w:val="004745AC"/>
    <w:rsid w:val="00474C94"/>
    <w:rsid w:val="00476574"/>
    <w:rsid w:val="004770A1"/>
    <w:rsid w:val="004802B6"/>
    <w:rsid w:val="00480E2A"/>
    <w:rsid w:val="00481823"/>
    <w:rsid w:val="004821F8"/>
    <w:rsid w:val="00482EB5"/>
    <w:rsid w:val="004832EB"/>
    <w:rsid w:val="004837D1"/>
    <w:rsid w:val="0048437A"/>
    <w:rsid w:val="004843DC"/>
    <w:rsid w:val="0048482B"/>
    <w:rsid w:val="00485AA9"/>
    <w:rsid w:val="00485C4D"/>
    <w:rsid w:val="00487BB4"/>
    <w:rsid w:val="00490D78"/>
    <w:rsid w:val="00493D32"/>
    <w:rsid w:val="00493FD7"/>
    <w:rsid w:val="00494630"/>
    <w:rsid w:val="00494827"/>
    <w:rsid w:val="00494ADD"/>
    <w:rsid w:val="004950E9"/>
    <w:rsid w:val="00495AF0"/>
    <w:rsid w:val="0049729D"/>
    <w:rsid w:val="00497488"/>
    <w:rsid w:val="00497BB9"/>
    <w:rsid w:val="00497F6F"/>
    <w:rsid w:val="004A0F80"/>
    <w:rsid w:val="004A357D"/>
    <w:rsid w:val="004A3901"/>
    <w:rsid w:val="004A3F92"/>
    <w:rsid w:val="004A4F17"/>
    <w:rsid w:val="004A737C"/>
    <w:rsid w:val="004B02F7"/>
    <w:rsid w:val="004B044E"/>
    <w:rsid w:val="004B4722"/>
    <w:rsid w:val="004B4A78"/>
    <w:rsid w:val="004B5CE5"/>
    <w:rsid w:val="004B5E3F"/>
    <w:rsid w:val="004B63CF"/>
    <w:rsid w:val="004B6411"/>
    <w:rsid w:val="004B6C98"/>
    <w:rsid w:val="004B7BD9"/>
    <w:rsid w:val="004C1253"/>
    <w:rsid w:val="004C280D"/>
    <w:rsid w:val="004C2BE2"/>
    <w:rsid w:val="004C2D62"/>
    <w:rsid w:val="004C30D6"/>
    <w:rsid w:val="004C4E54"/>
    <w:rsid w:val="004C503F"/>
    <w:rsid w:val="004C61A6"/>
    <w:rsid w:val="004C6291"/>
    <w:rsid w:val="004C637F"/>
    <w:rsid w:val="004C6761"/>
    <w:rsid w:val="004C7B2F"/>
    <w:rsid w:val="004D02FE"/>
    <w:rsid w:val="004D0606"/>
    <w:rsid w:val="004D07C4"/>
    <w:rsid w:val="004D0E16"/>
    <w:rsid w:val="004D2517"/>
    <w:rsid w:val="004D2AC0"/>
    <w:rsid w:val="004D38AD"/>
    <w:rsid w:val="004D3F90"/>
    <w:rsid w:val="004D4068"/>
    <w:rsid w:val="004D40D1"/>
    <w:rsid w:val="004D4D74"/>
    <w:rsid w:val="004D4FF8"/>
    <w:rsid w:val="004D6AFD"/>
    <w:rsid w:val="004D7267"/>
    <w:rsid w:val="004E0391"/>
    <w:rsid w:val="004E0CEB"/>
    <w:rsid w:val="004E15A5"/>
    <w:rsid w:val="004E2800"/>
    <w:rsid w:val="004E2A85"/>
    <w:rsid w:val="004E2AC9"/>
    <w:rsid w:val="004E2DA3"/>
    <w:rsid w:val="004E3028"/>
    <w:rsid w:val="004E5CBF"/>
    <w:rsid w:val="004E5DE6"/>
    <w:rsid w:val="004E5F17"/>
    <w:rsid w:val="004E639F"/>
    <w:rsid w:val="004E77A8"/>
    <w:rsid w:val="004F032F"/>
    <w:rsid w:val="004F049E"/>
    <w:rsid w:val="004F0825"/>
    <w:rsid w:val="004F30EC"/>
    <w:rsid w:val="004F37C9"/>
    <w:rsid w:val="004F3C20"/>
    <w:rsid w:val="004F3CCF"/>
    <w:rsid w:val="004F4324"/>
    <w:rsid w:val="004F49D6"/>
    <w:rsid w:val="004F4F05"/>
    <w:rsid w:val="004F522A"/>
    <w:rsid w:val="004F642E"/>
    <w:rsid w:val="004F67AC"/>
    <w:rsid w:val="004F6B11"/>
    <w:rsid w:val="004F7BBE"/>
    <w:rsid w:val="00500032"/>
    <w:rsid w:val="00503181"/>
    <w:rsid w:val="00503C52"/>
    <w:rsid w:val="00503C74"/>
    <w:rsid w:val="00503DBB"/>
    <w:rsid w:val="0050482F"/>
    <w:rsid w:val="005054F9"/>
    <w:rsid w:val="00505CA9"/>
    <w:rsid w:val="0050695B"/>
    <w:rsid w:val="0050784F"/>
    <w:rsid w:val="0051017A"/>
    <w:rsid w:val="0051063D"/>
    <w:rsid w:val="0051101B"/>
    <w:rsid w:val="005116E6"/>
    <w:rsid w:val="00513C6A"/>
    <w:rsid w:val="00514C77"/>
    <w:rsid w:val="0051507E"/>
    <w:rsid w:val="00515266"/>
    <w:rsid w:val="00515CA0"/>
    <w:rsid w:val="005160AF"/>
    <w:rsid w:val="0051624A"/>
    <w:rsid w:val="0051633E"/>
    <w:rsid w:val="00517CDE"/>
    <w:rsid w:val="0052014A"/>
    <w:rsid w:val="0052094A"/>
    <w:rsid w:val="00522D67"/>
    <w:rsid w:val="005249A8"/>
    <w:rsid w:val="00524EC3"/>
    <w:rsid w:val="00524F88"/>
    <w:rsid w:val="00526021"/>
    <w:rsid w:val="005278C0"/>
    <w:rsid w:val="005313AD"/>
    <w:rsid w:val="00531E00"/>
    <w:rsid w:val="00532ECB"/>
    <w:rsid w:val="005332F2"/>
    <w:rsid w:val="005336F4"/>
    <w:rsid w:val="00534025"/>
    <w:rsid w:val="00534374"/>
    <w:rsid w:val="00534A7D"/>
    <w:rsid w:val="00537141"/>
    <w:rsid w:val="00537C02"/>
    <w:rsid w:val="0054102C"/>
    <w:rsid w:val="005414ED"/>
    <w:rsid w:val="005414FD"/>
    <w:rsid w:val="00541A78"/>
    <w:rsid w:val="00543C47"/>
    <w:rsid w:val="005442B8"/>
    <w:rsid w:val="00544F9B"/>
    <w:rsid w:val="00545F34"/>
    <w:rsid w:val="005500FE"/>
    <w:rsid w:val="0055053F"/>
    <w:rsid w:val="005514AE"/>
    <w:rsid w:val="0055160F"/>
    <w:rsid w:val="005524BE"/>
    <w:rsid w:val="00553A24"/>
    <w:rsid w:val="005543BB"/>
    <w:rsid w:val="00556293"/>
    <w:rsid w:val="00556606"/>
    <w:rsid w:val="00560E20"/>
    <w:rsid w:val="00562064"/>
    <w:rsid w:val="005630B6"/>
    <w:rsid w:val="0056328F"/>
    <w:rsid w:val="005634FE"/>
    <w:rsid w:val="0056371D"/>
    <w:rsid w:val="005644B1"/>
    <w:rsid w:val="00564829"/>
    <w:rsid w:val="00564C5E"/>
    <w:rsid w:val="0056519F"/>
    <w:rsid w:val="00567453"/>
    <w:rsid w:val="005674CB"/>
    <w:rsid w:val="0057158A"/>
    <w:rsid w:val="005727A9"/>
    <w:rsid w:val="00573160"/>
    <w:rsid w:val="00573F56"/>
    <w:rsid w:val="00575984"/>
    <w:rsid w:val="00576215"/>
    <w:rsid w:val="005765D8"/>
    <w:rsid w:val="00576EDD"/>
    <w:rsid w:val="00576FE5"/>
    <w:rsid w:val="00577BF3"/>
    <w:rsid w:val="0058003C"/>
    <w:rsid w:val="00581475"/>
    <w:rsid w:val="00581D16"/>
    <w:rsid w:val="00581DCB"/>
    <w:rsid w:val="0058200F"/>
    <w:rsid w:val="005823F1"/>
    <w:rsid w:val="00582C23"/>
    <w:rsid w:val="00582C80"/>
    <w:rsid w:val="00583017"/>
    <w:rsid w:val="00583086"/>
    <w:rsid w:val="00583FD7"/>
    <w:rsid w:val="005841B1"/>
    <w:rsid w:val="00585B38"/>
    <w:rsid w:val="0058644B"/>
    <w:rsid w:val="005879C0"/>
    <w:rsid w:val="00587DE6"/>
    <w:rsid w:val="00591BFD"/>
    <w:rsid w:val="00592E2E"/>
    <w:rsid w:val="00593CC7"/>
    <w:rsid w:val="00594001"/>
    <w:rsid w:val="005947BC"/>
    <w:rsid w:val="00594873"/>
    <w:rsid w:val="0059634A"/>
    <w:rsid w:val="00597BE4"/>
    <w:rsid w:val="00597D9A"/>
    <w:rsid w:val="005A06F4"/>
    <w:rsid w:val="005A07B7"/>
    <w:rsid w:val="005A096D"/>
    <w:rsid w:val="005A27DF"/>
    <w:rsid w:val="005A321C"/>
    <w:rsid w:val="005A32B5"/>
    <w:rsid w:val="005A3309"/>
    <w:rsid w:val="005A3C7F"/>
    <w:rsid w:val="005A46EA"/>
    <w:rsid w:val="005A5044"/>
    <w:rsid w:val="005A5138"/>
    <w:rsid w:val="005A5880"/>
    <w:rsid w:val="005A7084"/>
    <w:rsid w:val="005A79E2"/>
    <w:rsid w:val="005B044E"/>
    <w:rsid w:val="005B0710"/>
    <w:rsid w:val="005B0884"/>
    <w:rsid w:val="005B0A5D"/>
    <w:rsid w:val="005B1BCE"/>
    <w:rsid w:val="005B2D80"/>
    <w:rsid w:val="005B47B5"/>
    <w:rsid w:val="005B617A"/>
    <w:rsid w:val="005B6858"/>
    <w:rsid w:val="005B6F83"/>
    <w:rsid w:val="005B760F"/>
    <w:rsid w:val="005C03B6"/>
    <w:rsid w:val="005C0F54"/>
    <w:rsid w:val="005C1165"/>
    <w:rsid w:val="005C362D"/>
    <w:rsid w:val="005C3906"/>
    <w:rsid w:val="005C4E2D"/>
    <w:rsid w:val="005C57D2"/>
    <w:rsid w:val="005C5EE6"/>
    <w:rsid w:val="005C640B"/>
    <w:rsid w:val="005C6D19"/>
    <w:rsid w:val="005C71FA"/>
    <w:rsid w:val="005C763B"/>
    <w:rsid w:val="005C7D01"/>
    <w:rsid w:val="005D28DF"/>
    <w:rsid w:val="005D3246"/>
    <w:rsid w:val="005D3C4D"/>
    <w:rsid w:val="005E00E8"/>
    <w:rsid w:val="005E091A"/>
    <w:rsid w:val="005E1131"/>
    <w:rsid w:val="005E1856"/>
    <w:rsid w:val="005E1EEA"/>
    <w:rsid w:val="005E2299"/>
    <w:rsid w:val="005E3461"/>
    <w:rsid w:val="005E4E4D"/>
    <w:rsid w:val="005E5296"/>
    <w:rsid w:val="005E52AD"/>
    <w:rsid w:val="005E692D"/>
    <w:rsid w:val="005E69DA"/>
    <w:rsid w:val="005E6FCD"/>
    <w:rsid w:val="005E752E"/>
    <w:rsid w:val="005F2362"/>
    <w:rsid w:val="005F2E8C"/>
    <w:rsid w:val="005F2F9A"/>
    <w:rsid w:val="0060092D"/>
    <w:rsid w:val="00600AAC"/>
    <w:rsid w:val="00601719"/>
    <w:rsid w:val="00602DA9"/>
    <w:rsid w:val="006034F5"/>
    <w:rsid w:val="006052DB"/>
    <w:rsid w:val="00605F6A"/>
    <w:rsid w:val="00606187"/>
    <w:rsid w:val="006065F8"/>
    <w:rsid w:val="00610056"/>
    <w:rsid w:val="00611139"/>
    <w:rsid w:val="00612F3C"/>
    <w:rsid w:val="006135E6"/>
    <w:rsid w:val="006138C7"/>
    <w:rsid w:val="00613A5F"/>
    <w:rsid w:val="00613D7A"/>
    <w:rsid w:val="00613FDD"/>
    <w:rsid w:val="00614204"/>
    <w:rsid w:val="00614D69"/>
    <w:rsid w:val="00614DA8"/>
    <w:rsid w:val="00617EE3"/>
    <w:rsid w:val="006203EB"/>
    <w:rsid w:val="00620D6F"/>
    <w:rsid w:val="006216DE"/>
    <w:rsid w:val="00622B37"/>
    <w:rsid w:val="00622EE9"/>
    <w:rsid w:val="0062337A"/>
    <w:rsid w:val="006234A6"/>
    <w:rsid w:val="0062476A"/>
    <w:rsid w:val="00626CD2"/>
    <w:rsid w:val="00627F75"/>
    <w:rsid w:val="0063059B"/>
    <w:rsid w:val="00631D65"/>
    <w:rsid w:val="006324D3"/>
    <w:rsid w:val="0063318C"/>
    <w:rsid w:val="00633A0B"/>
    <w:rsid w:val="0063460D"/>
    <w:rsid w:val="006348BF"/>
    <w:rsid w:val="00636343"/>
    <w:rsid w:val="0064013D"/>
    <w:rsid w:val="0064109A"/>
    <w:rsid w:val="00641B08"/>
    <w:rsid w:val="00641E5B"/>
    <w:rsid w:val="00642295"/>
    <w:rsid w:val="00644048"/>
    <w:rsid w:val="00644209"/>
    <w:rsid w:val="00646545"/>
    <w:rsid w:val="00647C54"/>
    <w:rsid w:val="0065045F"/>
    <w:rsid w:val="006526C3"/>
    <w:rsid w:val="00652F87"/>
    <w:rsid w:val="00653547"/>
    <w:rsid w:val="0065362C"/>
    <w:rsid w:val="006545EA"/>
    <w:rsid w:val="00654922"/>
    <w:rsid w:val="00654931"/>
    <w:rsid w:val="00654B5D"/>
    <w:rsid w:val="006554D4"/>
    <w:rsid w:val="0065586A"/>
    <w:rsid w:val="00656A41"/>
    <w:rsid w:val="00657006"/>
    <w:rsid w:val="00657C51"/>
    <w:rsid w:val="006604FE"/>
    <w:rsid w:val="00660828"/>
    <w:rsid w:val="00660D50"/>
    <w:rsid w:val="006611AF"/>
    <w:rsid w:val="0066125C"/>
    <w:rsid w:val="00662C02"/>
    <w:rsid w:val="00662CA9"/>
    <w:rsid w:val="00663194"/>
    <w:rsid w:val="00664023"/>
    <w:rsid w:val="00664310"/>
    <w:rsid w:val="00665F1B"/>
    <w:rsid w:val="00670230"/>
    <w:rsid w:val="00670934"/>
    <w:rsid w:val="00670CF5"/>
    <w:rsid w:val="0067108A"/>
    <w:rsid w:val="006728E9"/>
    <w:rsid w:val="00672D2B"/>
    <w:rsid w:val="006731E6"/>
    <w:rsid w:val="0067334D"/>
    <w:rsid w:val="0067523B"/>
    <w:rsid w:val="00675B52"/>
    <w:rsid w:val="0067649A"/>
    <w:rsid w:val="00676655"/>
    <w:rsid w:val="006766FF"/>
    <w:rsid w:val="00676B07"/>
    <w:rsid w:val="00676B2C"/>
    <w:rsid w:val="006817E1"/>
    <w:rsid w:val="006817FD"/>
    <w:rsid w:val="006821FB"/>
    <w:rsid w:val="00682B49"/>
    <w:rsid w:val="00682DE8"/>
    <w:rsid w:val="006835F9"/>
    <w:rsid w:val="0068383A"/>
    <w:rsid w:val="00683A71"/>
    <w:rsid w:val="00684628"/>
    <w:rsid w:val="00684A72"/>
    <w:rsid w:val="006852DC"/>
    <w:rsid w:val="00685411"/>
    <w:rsid w:val="00685FEF"/>
    <w:rsid w:val="0068762A"/>
    <w:rsid w:val="00687B91"/>
    <w:rsid w:val="0069012C"/>
    <w:rsid w:val="00690160"/>
    <w:rsid w:val="00690B44"/>
    <w:rsid w:val="00690CC9"/>
    <w:rsid w:val="00690F50"/>
    <w:rsid w:val="00691B7D"/>
    <w:rsid w:val="0069200C"/>
    <w:rsid w:val="0069295C"/>
    <w:rsid w:val="00692A22"/>
    <w:rsid w:val="00692C3D"/>
    <w:rsid w:val="00692D45"/>
    <w:rsid w:val="00694689"/>
    <w:rsid w:val="00694BF2"/>
    <w:rsid w:val="00696A14"/>
    <w:rsid w:val="00697C14"/>
    <w:rsid w:val="006A08FA"/>
    <w:rsid w:val="006A36A0"/>
    <w:rsid w:val="006A3931"/>
    <w:rsid w:val="006A3CCA"/>
    <w:rsid w:val="006A54FA"/>
    <w:rsid w:val="006A647E"/>
    <w:rsid w:val="006A75DC"/>
    <w:rsid w:val="006B0029"/>
    <w:rsid w:val="006B20EB"/>
    <w:rsid w:val="006B219D"/>
    <w:rsid w:val="006B39EA"/>
    <w:rsid w:val="006B3B8B"/>
    <w:rsid w:val="006B5498"/>
    <w:rsid w:val="006B5568"/>
    <w:rsid w:val="006B64BF"/>
    <w:rsid w:val="006B6AE5"/>
    <w:rsid w:val="006B7089"/>
    <w:rsid w:val="006C0A1A"/>
    <w:rsid w:val="006C3D42"/>
    <w:rsid w:val="006C710C"/>
    <w:rsid w:val="006C752C"/>
    <w:rsid w:val="006D0591"/>
    <w:rsid w:val="006D0A7B"/>
    <w:rsid w:val="006D0C39"/>
    <w:rsid w:val="006D0D37"/>
    <w:rsid w:val="006D344D"/>
    <w:rsid w:val="006D3692"/>
    <w:rsid w:val="006D4CE2"/>
    <w:rsid w:val="006D5A3E"/>
    <w:rsid w:val="006D5E21"/>
    <w:rsid w:val="006D68E3"/>
    <w:rsid w:val="006D6B77"/>
    <w:rsid w:val="006D6E1F"/>
    <w:rsid w:val="006D7A5E"/>
    <w:rsid w:val="006D7D8E"/>
    <w:rsid w:val="006E144B"/>
    <w:rsid w:val="006E1D03"/>
    <w:rsid w:val="006E3B08"/>
    <w:rsid w:val="006E3E41"/>
    <w:rsid w:val="006E5142"/>
    <w:rsid w:val="006E549F"/>
    <w:rsid w:val="006E63CE"/>
    <w:rsid w:val="006E64EF"/>
    <w:rsid w:val="006E78FE"/>
    <w:rsid w:val="006F0B60"/>
    <w:rsid w:val="006F119A"/>
    <w:rsid w:val="006F1B3F"/>
    <w:rsid w:val="006F1E69"/>
    <w:rsid w:val="006F2C08"/>
    <w:rsid w:val="006F37DA"/>
    <w:rsid w:val="006F518C"/>
    <w:rsid w:val="006F55E7"/>
    <w:rsid w:val="006F5939"/>
    <w:rsid w:val="006F672E"/>
    <w:rsid w:val="006F6C4E"/>
    <w:rsid w:val="006F750D"/>
    <w:rsid w:val="006F7F36"/>
    <w:rsid w:val="00700963"/>
    <w:rsid w:val="00700EEA"/>
    <w:rsid w:val="00701090"/>
    <w:rsid w:val="007024FC"/>
    <w:rsid w:val="00702664"/>
    <w:rsid w:val="0070313F"/>
    <w:rsid w:val="007045B8"/>
    <w:rsid w:val="007065CB"/>
    <w:rsid w:val="0070660A"/>
    <w:rsid w:val="007070BB"/>
    <w:rsid w:val="007106A2"/>
    <w:rsid w:val="007108BE"/>
    <w:rsid w:val="0071115B"/>
    <w:rsid w:val="00712920"/>
    <w:rsid w:val="007129B1"/>
    <w:rsid w:val="007130DD"/>
    <w:rsid w:val="007133A1"/>
    <w:rsid w:val="007138EE"/>
    <w:rsid w:val="007157DA"/>
    <w:rsid w:val="00717C07"/>
    <w:rsid w:val="007226A9"/>
    <w:rsid w:val="007229DB"/>
    <w:rsid w:val="00722ADA"/>
    <w:rsid w:val="00722B1E"/>
    <w:rsid w:val="00722E53"/>
    <w:rsid w:val="00724601"/>
    <w:rsid w:val="007252D1"/>
    <w:rsid w:val="007273BC"/>
    <w:rsid w:val="00731930"/>
    <w:rsid w:val="00731E3B"/>
    <w:rsid w:val="0073292F"/>
    <w:rsid w:val="0073325E"/>
    <w:rsid w:val="007332A4"/>
    <w:rsid w:val="0073384E"/>
    <w:rsid w:val="00733CD1"/>
    <w:rsid w:val="00733D01"/>
    <w:rsid w:val="007341A6"/>
    <w:rsid w:val="00734AE3"/>
    <w:rsid w:val="00734B08"/>
    <w:rsid w:val="00736B79"/>
    <w:rsid w:val="00736C7A"/>
    <w:rsid w:val="00736C90"/>
    <w:rsid w:val="00736E3B"/>
    <w:rsid w:val="007370E0"/>
    <w:rsid w:val="00737409"/>
    <w:rsid w:val="007404FC"/>
    <w:rsid w:val="007405FB"/>
    <w:rsid w:val="007413DF"/>
    <w:rsid w:val="0074200E"/>
    <w:rsid w:val="007425A3"/>
    <w:rsid w:val="00743209"/>
    <w:rsid w:val="007443F2"/>
    <w:rsid w:val="007449C1"/>
    <w:rsid w:val="00744A4B"/>
    <w:rsid w:val="00745095"/>
    <w:rsid w:val="0074510F"/>
    <w:rsid w:val="00745225"/>
    <w:rsid w:val="00746486"/>
    <w:rsid w:val="007467D9"/>
    <w:rsid w:val="00747888"/>
    <w:rsid w:val="00747B2E"/>
    <w:rsid w:val="00747C3F"/>
    <w:rsid w:val="00751668"/>
    <w:rsid w:val="00751945"/>
    <w:rsid w:val="00751FA5"/>
    <w:rsid w:val="00752105"/>
    <w:rsid w:val="00752206"/>
    <w:rsid w:val="00753D90"/>
    <w:rsid w:val="00755293"/>
    <w:rsid w:val="00755C68"/>
    <w:rsid w:val="00755DF6"/>
    <w:rsid w:val="007569AF"/>
    <w:rsid w:val="00757748"/>
    <w:rsid w:val="00757964"/>
    <w:rsid w:val="00757AEB"/>
    <w:rsid w:val="00757C2F"/>
    <w:rsid w:val="00757FED"/>
    <w:rsid w:val="0076170B"/>
    <w:rsid w:val="007627F5"/>
    <w:rsid w:val="00764268"/>
    <w:rsid w:val="00764D78"/>
    <w:rsid w:val="007664F3"/>
    <w:rsid w:val="007669C5"/>
    <w:rsid w:val="00771571"/>
    <w:rsid w:val="0077189A"/>
    <w:rsid w:val="00771BCC"/>
    <w:rsid w:val="00776745"/>
    <w:rsid w:val="0077735A"/>
    <w:rsid w:val="007802FB"/>
    <w:rsid w:val="0078038C"/>
    <w:rsid w:val="0078056E"/>
    <w:rsid w:val="00781AC2"/>
    <w:rsid w:val="007826F7"/>
    <w:rsid w:val="00783663"/>
    <w:rsid w:val="00783A29"/>
    <w:rsid w:val="007843E3"/>
    <w:rsid w:val="00784FE0"/>
    <w:rsid w:val="007853CB"/>
    <w:rsid w:val="00785DA8"/>
    <w:rsid w:val="00785E2A"/>
    <w:rsid w:val="00786378"/>
    <w:rsid w:val="00786486"/>
    <w:rsid w:val="00786F73"/>
    <w:rsid w:val="00787C58"/>
    <w:rsid w:val="00790425"/>
    <w:rsid w:val="00790F08"/>
    <w:rsid w:val="007916D3"/>
    <w:rsid w:val="00791A97"/>
    <w:rsid w:val="00791CD4"/>
    <w:rsid w:val="007927ED"/>
    <w:rsid w:val="00794D45"/>
    <w:rsid w:val="00795690"/>
    <w:rsid w:val="00795E6E"/>
    <w:rsid w:val="007969DF"/>
    <w:rsid w:val="00796C61"/>
    <w:rsid w:val="0079783D"/>
    <w:rsid w:val="00797C59"/>
    <w:rsid w:val="007A0699"/>
    <w:rsid w:val="007A11C3"/>
    <w:rsid w:val="007A1707"/>
    <w:rsid w:val="007A1CC2"/>
    <w:rsid w:val="007A369C"/>
    <w:rsid w:val="007A4376"/>
    <w:rsid w:val="007B1356"/>
    <w:rsid w:val="007B2CDD"/>
    <w:rsid w:val="007B2D38"/>
    <w:rsid w:val="007B4FA5"/>
    <w:rsid w:val="007B57F7"/>
    <w:rsid w:val="007B5BC3"/>
    <w:rsid w:val="007B68A5"/>
    <w:rsid w:val="007B6923"/>
    <w:rsid w:val="007C0F72"/>
    <w:rsid w:val="007C143A"/>
    <w:rsid w:val="007C2A21"/>
    <w:rsid w:val="007C2F25"/>
    <w:rsid w:val="007C30D6"/>
    <w:rsid w:val="007C5600"/>
    <w:rsid w:val="007C630F"/>
    <w:rsid w:val="007C6F64"/>
    <w:rsid w:val="007C7168"/>
    <w:rsid w:val="007C7B94"/>
    <w:rsid w:val="007C7C25"/>
    <w:rsid w:val="007D1369"/>
    <w:rsid w:val="007D13DC"/>
    <w:rsid w:val="007D1FAB"/>
    <w:rsid w:val="007D24BA"/>
    <w:rsid w:val="007D2640"/>
    <w:rsid w:val="007D4283"/>
    <w:rsid w:val="007D5B5C"/>
    <w:rsid w:val="007D6F4E"/>
    <w:rsid w:val="007E07C6"/>
    <w:rsid w:val="007E0F21"/>
    <w:rsid w:val="007E1278"/>
    <w:rsid w:val="007E21D7"/>
    <w:rsid w:val="007E27CD"/>
    <w:rsid w:val="007E3DAE"/>
    <w:rsid w:val="007E60B9"/>
    <w:rsid w:val="007E69E2"/>
    <w:rsid w:val="007E712D"/>
    <w:rsid w:val="007E7F96"/>
    <w:rsid w:val="007F1AE6"/>
    <w:rsid w:val="007F2688"/>
    <w:rsid w:val="007F34BE"/>
    <w:rsid w:val="007F4220"/>
    <w:rsid w:val="007F49A5"/>
    <w:rsid w:val="007F5420"/>
    <w:rsid w:val="007F56F3"/>
    <w:rsid w:val="007F5E6D"/>
    <w:rsid w:val="007F608A"/>
    <w:rsid w:val="007F6EEE"/>
    <w:rsid w:val="007F7238"/>
    <w:rsid w:val="007F74DE"/>
    <w:rsid w:val="007F7B23"/>
    <w:rsid w:val="00800B05"/>
    <w:rsid w:val="0080140B"/>
    <w:rsid w:val="00802865"/>
    <w:rsid w:val="00803B1C"/>
    <w:rsid w:val="00805780"/>
    <w:rsid w:val="0080633A"/>
    <w:rsid w:val="008069D0"/>
    <w:rsid w:val="008074FC"/>
    <w:rsid w:val="0080757B"/>
    <w:rsid w:val="008076ED"/>
    <w:rsid w:val="0081018B"/>
    <w:rsid w:val="008116A1"/>
    <w:rsid w:val="0081293E"/>
    <w:rsid w:val="00813351"/>
    <w:rsid w:val="00815606"/>
    <w:rsid w:val="00815848"/>
    <w:rsid w:val="00815ABD"/>
    <w:rsid w:val="00817958"/>
    <w:rsid w:val="00817A38"/>
    <w:rsid w:val="008211D7"/>
    <w:rsid w:val="0082165F"/>
    <w:rsid w:val="008216BE"/>
    <w:rsid w:val="00821A28"/>
    <w:rsid w:val="00821B07"/>
    <w:rsid w:val="00823429"/>
    <w:rsid w:val="008239E8"/>
    <w:rsid w:val="00825258"/>
    <w:rsid w:val="008257AB"/>
    <w:rsid w:val="00825FCF"/>
    <w:rsid w:val="008266D7"/>
    <w:rsid w:val="00827B8B"/>
    <w:rsid w:val="00830CFF"/>
    <w:rsid w:val="00831C99"/>
    <w:rsid w:val="0083230D"/>
    <w:rsid w:val="008323C8"/>
    <w:rsid w:val="00834231"/>
    <w:rsid w:val="00834EFA"/>
    <w:rsid w:val="00835B48"/>
    <w:rsid w:val="00835CA3"/>
    <w:rsid w:val="00835D3B"/>
    <w:rsid w:val="00836B4E"/>
    <w:rsid w:val="00837065"/>
    <w:rsid w:val="00841315"/>
    <w:rsid w:val="00841474"/>
    <w:rsid w:val="008438D1"/>
    <w:rsid w:val="00843AB2"/>
    <w:rsid w:val="00844285"/>
    <w:rsid w:val="00845495"/>
    <w:rsid w:val="0084756A"/>
    <w:rsid w:val="00847B97"/>
    <w:rsid w:val="00850221"/>
    <w:rsid w:val="008502FB"/>
    <w:rsid w:val="0085032B"/>
    <w:rsid w:val="00851CAD"/>
    <w:rsid w:val="008529C8"/>
    <w:rsid w:val="008534EC"/>
    <w:rsid w:val="0085484E"/>
    <w:rsid w:val="00854D13"/>
    <w:rsid w:val="0085516A"/>
    <w:rsid w:val="00855325"/>
    <w:rsid w:val="00855436"/>
    <w:rsid w:val="00855DD9"/>
    <w:rsid w:val="00856346"/>
    <w:rsid w:val="00856688"/>
    <w:rsid w:val="0085757B"/>
    <w:rsid w:val="0085766F"/>
    <w:rsid w:val="00860AA7"/>
    <w:rsid w:val="008614AC"/>
    <w:rsid w:val="00861B04"/>
    <w:rsid w:val="00863A43"/>
    <w:rsid w:val="00864458"/>
    <w:rsid w:val="00864BB7"/>
    <w:rsid w:val="00866F2E"/>
    <w:rsid w:val="00871248"/>
    <w:rsid w:val="0087167C"/>
    <w:rsid w:val="00871841"/>
    <w:rsid w:val="00871E56"/>
    <w:rsid w:val="008730FB"/>
    <w:rsid w:val="00873266"/>
    <w:rsid w:val="00873450"/>
    <w:rsid w:val="00874190"/>
    <w:rsid w:val="0087437D"/>
    <w:rsid w:val="00874D68"/>
    <w:rsid w:val="00875480"/>
    <w:rsid w:val="00876469"/>
    <w:rsid w:val="00876DF7"/>
    <w:rsid w:val="00877F55"/>
    <w:rsid w:val="008807BD"/>
    <w:rsid w:val="00883D71"/>
    <w:rsid w:val="00884383"/>
    <w:rsid w:val="0088444D"/>
    <w:rsid w:val="00884458"/>
    <w:rsid w:val="0088562B"/>
    <w:rsid w:val="00885866"/>
    <w:rsid w:val="00885FD7"/>
    <w:rsid w:val="00886540"/>
    <w:rsid w:val="0088715F"/>
    <w:rsid w:val="008878AB"/>
    <w:rsid w:val="00887B84"/>
    <w:rsid w:val="00887CF4"/>
    <w:rsid w:val="00891D05"/>
    <w:rsid w:val="008921D8"/>
    <w:rsid w:val="00892D96"/>
    <w:rsid w:val="008945E9"/>
    <w:rsid w:val="0089549C"/>
    <w:rsid w:val="00895801"/>
    <w:rsid w:val="00896125"/>
    <w:rsid w:val="00896348"/>
    <w:rsid w:val="008977DF"/>
    <w:rsid w:val="008A0A2F"/>
    <w:rsid w:val="008A1957"/>
    <w:rsid w:val="008A4642"/>
    <w:rsid w:val="008A4814"/>
    <w:rsid w:val="008A53AF"/>
    <w:rsid w:val="008A5941"/>
    <w:rsid w:val="008A5EE4"/>
    <w:rsid w:val="008A6938"/>
    <w:rsid w:val="008B046F"/>
    <w:rsid w:val="008B0AE5"/>
    <w:rsid w:val="008B1928"/>
    <w:rsid w:val="008B2769"/>
    <w:rsid w:val="008B28DB"/>
    <w:rsid w:val="008B3724"/>
    <w:rsid w:val="008B5266"/>
    <w:rsid w:val="008B5C48"/>
    <w:rsid w:val="008C1B36"/>
    <w:rsid w:val="008C25A8"/>
    <w:rsid w:val="008C4E52"/>
    <w:rsid w:val="008C4FC2"/>
    <w:rsid w:val="008C58AF"/>
    <w:rsid w:val="008C6611"/>
    <w:rsid w:val="008C6D64"/>
    <w:rsid w:val="008C70A8"/>
    <w:rsid w:val="008C75AA"/>
    <w:rsid w:val="008C7D87"/>
    <w:rsid w:val="008D2296"/>
    <w:rsid w:val="008D282E"/>
    <w:rsid w:val="008D3073"/>
    <w:rsid w:val="008D39D5"/>
    <w:rsid w:val="008D3B4C"/>
    <w:rsid w:val="008D6834"/>
    <w:rsid w:val="008D6946"/>
    <w:rsid w:val="008D6D98"/>
    <w:rsid w:val="008D712A"/>
    <w:rsid w:val="008D7B16"/>
    <w:rsid w:val="008E37CB"/>
    <w:rsid w:val="008E494F"/>
    <w:rsid w:val="008E4EDA"/>
    <w:rsid w:val="008E59FF"/>
    <w:rsid w:val="008E69FB"/>
    <w:rsid w:val="008E6CAC"/>
    <w:rsid w:val="008E713A"/>
    <w:rsid w:val="008F03E0"/>
    <w:rsid w:val="008F0795"/>
    <w:rsid w:val="008F1B06"/>
    <w:rsid w:val="008F1B47"/>
    <w:rsid w:val="008F269E"/>
    <w:rsid w:val="008F2B1F"/>
    <w:rsid w:val="008F2B64"/>
    <w:rsid w:val="008F442D"/>
    <w:rsid w:val="008F45C1"/>
    <w:rsid w:val="008F5829"/>
    <w:rsid w:val="008F6DDC"/>
    <w:rsid w:val="008F75D7"/>
    <w:rsid w:val="0090009B"/>
    <w:rsid w:val="0090155D"/>
    <w:rsid w:val="00901B0F"/>
    <w:rsid w:val="009021E5"/>
    <w:rsid w:val="00902E76"/>
    <w:rsid w:val="00902F03"/>
    <w:rsid w:val="00904FDC"/>
    <w:rsid w:val="009057D9"/>
    <w:rsid w:val="009062CB"/>
    <w:rsid w:val="00906923"/>
    <w:rsid w:val="009078CF"/>
    <w:rsid w:val="00907E86"/>
    <w:rsid w:val="00910CF4"/>
    <w:rsid w:val="00911213"/>
    <w:rsid w:val="009119D9"/>
    <w:rsid w:val="00911CB2"/>
    <w:rsid w:val="00911D2A"/>
    <w:rsid w:val="009121BC"/>
    <w:rsid w:val="0091236F"/>
    <w:rsid w:val="00912432"/>
    <w:rsid w:val="00912CC2"/>
    <w:rsid w:val="00913004"/>
    <w:rsid w:val="00914351"/>
    <w:rsid w:val="009144E1"/>
    <w:rsid w:val="00914ACC"/>
    <w:rsid w:val="00915B4E"/>
    <w:rsid w:val="00915D51"/>
    <w:rsid w:val="00916759"/>
    <w:rsid w:val="0091736B"/>
    <w:rsid w:val="00917E69"/>
    <w:rsid w:val="009203C4"/>
    <w:rsid w:val="00920CB5"/>
    <w:rsid w:val="00921DB1"/>
    <w:rsid w:val="009223EB"/>
    <w:rsid w:val="00923237"/>
    <w:rsid w:val="009232C0"/>
    <w:rsid w:val="00923384"/>
    <w:rsid w:val="00923C37"/>
    <w:rsid w:val="00924488"/>
    <w:rsid w:val="0092474B"/>
    <w:rsid w:val="00924E31"/>
    <w:rsid w:val="00924EED"/>
    <w:rsid w:val="009253F7"/>
    <w:rsid w:val="009259C4"/>
    <w:rsid w:val="00926FC7"/>
    <w:rsid w:val="009300BE"/>
    <w:rsid w:val="00933EEB"/>
    <w:rsid w:val="00934408"/>
    <w:rsid w:val="009345FE"/>
    <w:rsid w:val="009351AD"/>
    <w:rsid w:val="009352C9"/>
    <w:rsid w:val="0093575D"/>
    <w:rsid w:val="0093583B"/>
    <w:rsid w:val="00940521"/>
    <w:rsid w:val="00942CF3"/>
    <w:rsid w:val="00942D99"/>
    <w:rsid w:val="00942EE6"/>
    <w:rsid w:val="009432F9"/>
    <w:rsid w:val="00944C68"/>
    <w:rsid w:val="009457E1"/>
    <w:rsid w:val="009461D7"/>
    <w:rsid w:val="00950D33"/>
    <w:rsid w:val="00952BBC"/>
    <w:rsid w:val="00952C62"/>
    <w:rsid w:val="00953875"/>
    <w:rsid w:val="00953AB5"/>
    <w:rsid w:val="00953D7E"/>
    <w:rsid w:val="009554DC"/>
    <w:rsid w:val="00955A00"/>
    <w:rsid w:val="009566D7"/>
    <w:rsid w:val="009578C6"/>
    <w:rsid w:val="00957F6A"/>
    <w:rsid w:val="00960671"/>
    <w:rsid w:val="0096229F"/>
    <w:rsid w:val="009625EC"/>
    <w:rsid w:val="00962768"/>
    <w:rsid w:val="00962B1D"/>
    <w:rsid w:val="00962E1C"/>
    <w:rsid w:val="00963394"/>
    <w:rsid w:val="00963695"/>
    <w:rsid w:val="00964882"/>
    <w:rsid w:val="0096658E"/>
    <w:rsid w:val="00967342"/>
    <w:rsid w:val="009708DD"/>
    <w:rsid w:val="00970958"/>
    <w:rsid w:val="009715E8"/>
    <w:rsid w:val="00972CD6"/>
    <w:rsid w:val="00975885"/>
    <w:rsid w:val="00976BE9"/>
    <w:rsid w:val="00977829"/>
    <w:rsid w:val="00977973"/>
    <w:rsid w:val="009801C2"/>
    <w:rsid w:val="00981AD3"/>
    <w:rsid w:val="0098482F"/>
    <w:rsid w:val="00987A2A"/>
    <w:rsid w:val="00990DC4"/>
    <w:rsid w:val="00992413"/>
    <w:rsid w:val="00994BC6"/>
    <w:rsid w:val="009958A8"/>
    <w:rsid w:val="0099614F"/>
    <w:rsid w:val="009965F3"/>
    <w:rsid w:val="009A0B75"/>
    <w:rsid w:val="009A2021"/>
    <w:rsid w:val="009A23B8"/>
    <w:rsid w:val="009A267B"/>
    <w:rsid w:val="009A27F7"/>
    <w:rsid w:val="009A33A5"/>
    <w:rsid w:val="009A3E43"/>
    <w:rsid w:val="009A4816"/>
    <w:rsid w:val="009A510E"/>
    <w:rsid w:val="009A5503"/>
    <w:rsid w:val="009A611D"/>
    <w:rsid w:val="009A6874"/>
    <w:rsid w:val="009A7BE9"/>
    <w:rsid w:val="009A7EE7"/>
    <w:rsid w:val="009B06C6"/>
    <w:rsid w:val="009B07E3"/>
    <w:rsid w:val="009B2F6E"/>
    <w:rsid w:val="009B30B5"/>
    <w:rsid w:val="009B31AE"/>
    <w:rsid w:val="009B7D4A"/>
    <w:rsid w:val="009C2892"/>
    <w:rsid w:val="009C2926"/>
    <w:rsid w:val="009C2E24"/>
    <w:rsid w:val="009C375A"/>
    <w:rsid w:val="009C4C76"/>
    <w:rsid w:val="009C516A"/>
    <w:rsid w:val="009C540B"/>
    <w:rsid w:val="009C5470"/>
    <w:rsid w:val="009C65D5"/>
    <w:rsid w:val="009C69CE"/>
    <w:rsid w:val="009C7C71"/>
    <w:rsid w:val="009D0363"/>
    <w:rsid w:val="009D0827"/>
    <w:rsid w:val="009D2CC9"/>
    <w:rsid w:val="009D3341"/>
    <w:rsid w:val="009D3EE0"/>
    <w:rsid w:val="009D4F02"/>
    <w:rsid w:val="009D56E6"/>
    <w:rsid w:val="009D5B66"/>
    <w:rsid w:val="009D6A3D"/>
    <w:rsid w:val="009D717B"/>
    <w:rsid w:val="009D7C5A"/>
    <w:rsid w:val="009E08C0"/>
    <w:rsid w:val="009E238B"/>
    <w:rsid w:val="009E2B08"/>
    <w:rsid w:val="009E3AB1"/>
    <w:rsid w:val="009E479D"/>
    <w:rsid w:val="009E516C"/>
    <w:rsid w:val="009E5656"/>
    <w:rsid w:val="009E5A22"/>
    <w:rsid w:val="009E5DB9"/>
    <w:rsid w:val="009F193D"/>
    <w:rsid w:val="009F3A19"/>
    <w:rsid w:val="009F3AB1"/>
    <w:rsid w:val="009F41A5"/>
    <w:rsid w:val="009F4365"/>
    <w:rsid w:val="009F48D5"/>
    <w:rsid w:val="009F4C10"/>
    <w:rsid w:val="009F5485"/>
    <w:rsid w:val="009F56D3"/>
    <w:rsid w:val="009F6AA7"/>
    <w:rsid w:val="009F7769"/>
    <w:rsid w:val="009F7FEB"/>
    <w:rsid w:val="00A009CA"/>
    <w:rsid w:val="00A00E9C"/>
    <w:rsid w:val="00A01C9F"/>
    <w:rsid w:val="00A03076"/>
    <w:rsid w:val="00A0318B"/>
    <w:rsid w:val="00A0422B"/>
    <w:rsid w:val="00A045B5"/>
    <w:rsid w:val="00A0548F"/>
    <w:rsid w:val="00A057F8"/>
    <w:rsid w:val="00A05843"/>
    <w:rsid w:val="00A071D2"/>
    <w:rsid w:val="00A10D6D"/>
    <w:rsid w:val="00A1177F"/>
    <w:rsid w:val="00A12823"/>
    <w:rsid w:val="00A12DB5"/>
    <w:rsid w:val="00A13F64"/>
    <w:rsid w:val="00A14695"/>
    <w:rsid w:val="00A16102"/>
    <w:rsid w:val="00A163D9"/>
    <w:rsid w:val="00A20613"/>
    <w:rsid w:val="00A2094E"/>
    <w:rsid w:val="00A209CC"/>
    <w:rsid w:val="00A20B7E"/>
    <w:rsid w:val="00A22ECC"/>
    <w:rsid w:val="00A23742"/>
    <w:rsid w:val="00A23993"/>
    <w:rsid w:val="00A26571"/>
    <w:rsid w:val="00A2681A"/>
    <w:rsid w:val="00A26E33"/>
    <w:rsid w:val="00A2708A"/>
    <w:rsid w:val="00A2761A"/>
    <w:rsid w:val="00A27BF7"/>
    <w:rsid w:val="00A3009F"/>
    <w:rsid w:val="00A30B85"/>
    <w:rsid w:val="00A31BA3"/>
    <w:rsid w:val="00A32037"/>
    <w:rsid w:val="00A33EB1"/>
    <w:rsid w:val="00A34033"/>
    <w:rsid w:val="00A34639"/>
    <w:rsid w:val="00A35ADA"/>
    <w:rsid w:val="00A35F7B"/>
    <w:rsid w:val="00A3602D"/>
    <w:rsid w:val="00A36AD1"/>
    <w:rsid w:val="00A37A7A"/>
    <w:rsid w:val="00A37E8E"/>
    <w:rsid w:val="00A40B16"/>
    <w:rsid w:val="00A410A8"/>
    <w:rsid w:val="00A422D6"/>
    <w:rsid w:val="00A42963"/>
    <w:rsid w:val="00A4472D"/>
    <w:rsid w:val="00A44F1A"/>
    <w:rsid w:val="00A453DC"/>
    <w:rsid w:val="00A463BF"/>
    <w:rsid w:val="00A47843"/>
    <w:rsid w:val="00A509F6"/>
    <w:rsid w:val="00A519E0"/>
    <w:rsid w:val="00A51B3A"/>
    <w:rsid w:val="00A52491"/>
    <w:rsid w:val="00A5279C"/>
    <w:rsid w:val="00A529E1"/>
    <w:rsid w:val="00A54F19"/>
    <w:rsid w:val="00A556A3"/>
    <w:rsid w:val="00A568A1"/>
    <w:rsid w:val="00A6005D"/>
    <w:rsid w:val="00A60493"/>
    <w:rsid w:val="00A60F73"/>
    <w:rsid w:val="00A615BC"/>
    <w:rsid w:val="00A61677"/>
    <w:rsid w:val="00A61DB0"/>
    <w:rsid w:val="00A621DA"/>
    <w:rsid w:val="00A62FC5"/>
    <w:rsid w:val="00A6351C"/>
    <w:rsid w:val="00A63527"/>
    <w:rsid w:val="00A63FE1"/>
    <w:rsid w:val="00A658CD"/>
    <w:rsid w:val="00A65D15"/>
    <w:rsid w:val="00A70155"/>
    <w:rsid w:val="00A70210"/>
    <w:rsid w:val="00A70C42"/>
    <w:rsid w:val="00A72701"/>
    <w:rsid w:val="00A7319D"/>
    <w:rsid w:val="00A73609"/>
    <w:rsid w:val="00A74A5B"/>
    <w:rsid w:val="00A74D3D"/>
    <w:rsid w:val="00A7631C"/>
    <w:rsid w:val="00A76B1E"/>
    <w:rsid w:val="00A76D7F"/>
    <w:rsid w:val="00A77152"/>
    <w:rsid w:val="00A81197"/>
    <w:rsid w:val="00A81813"/>
    <w:rsid w:val="00A846C2"/>
    <w:rsid w:val="00A8473D"/>
    <w:rsid w:val="00A84995"/>
    <w:rsid w:val="00A85E10"/>
    <w:rsid w:val="00A86E9A"/>
    <w:rsid w:val="00A907B7"/>
    <w:rsid w:val="00A91828"/>
    <w:rsid w:val="00A928B0"/>
    <w:rsid w:val="00A933E7"/>
    <w:rsid w:val="00A93E2C"/>
    <w:rsid w:val="00A94218"/>
    <w:rsid w:val="00A9468B"/>
    <w:rsid w:val="00A94753"/>
    <w:rsid w:val="00A97A5A"/>
    <w:rsid w:val="00AA08B3"/>
    <w:rsid w:val="00AA0B3E"/>
    <w:rsid w:val="00AA1111"/>
    <w:rsid w:val="00AA13B8"/>
    <w:rsid w:val="00AA210A"/>
    <w:rsid w:val="00AA517D"/>
    <w:rsid w:val="00AA5AB1"/>
    <w:rsid w:val="00AA71BC"/>
    <w:rsid w:val="00AB0CB1"/>
    <w:rsid w:val="00AB1FAB"/>
    <w:rsid w:val="00AB249F"/>
    <w:rsid w:val="00AB2EA3"/>
    <w:rsid w:val="00AB315A"/>
    <w:rsid w:val="00AB3DA2"/>
    <w:rsid w:val="00AB4908"/>
    <w:rsid w:val="00AB4972"/>
    <w:rsid w:val="00AB4A68"/>
    <w:rsid w:val="00AB4EC7"/>
    <w:rsid w:val="00AB5CA9"/>
    <w:rsid w:val="00AB5DF6"/>
    <w:rsid w:val="00AB6017"/>
    <w:rsid w:val="00AB6E34"/>
    <w:rsid w:val="00AC061D"/>
    <w:rsid w:val="00AC0A61"/>
    <w:rsid w:val="00AC0DD4"/>
    <w:rsid w:val="00AC293B"/>
    <w:rsid w:val="00AC3DBB"/>
    <w:rsid w:val="00AC3E65"/>
    <w:rsid w:val="00AC562B"/>
    <w:rsid w:val="00AC56E7"/>
    <w:rsid w:val="00AC5F2B"/>
    <w:rsid w:val="00AC6B45"/>
    <w:rsid w:val="00AD0C34"/>
    <w:rsid w:val="00AD1B51"/>
    <w:rsid w:val="00AD204A"/>
    <w:rsid w:val="00AD2B75"/>
    <w:rsid w:val="00AD34D9"/>
    <w:rsid w:val="00AD4DCA"/>
    <w:rsid w:val="00AD52B5"/>
    <w:rsid w:val="00AE25C3"/>
    <w:rsid w:val="00AE2D8A"/>
    <w:rsid w:val="00AE2DE2"/>
    <w:rsid w:val="00AE39A0"/>
    <w:rsid w:val="00AE503F"/>
    <w:rsid w:val="00AE652D"/>
    <w:rsid w:val="00AE7C8D"/>
    <w:rsid w:val="00AE7FFB"/>
    <w:rsid w:val="00AF0233"/>
    <w:rsid w:val="00AF1420"/>
    <w:rsid w:val="00AF15FE"/>
    <w:rsid w:val="00AF17BE"/>
    <w:rsid w:val="00AF2EE2"/>
    <w:rsid w:val="00AF3EEE"/>
    <w:rsid w:val="00AF5223"/>
    <w:rsid w:val="00AF5B3A"/>
    <w:rsid w:val="00AF6835"/>
    <w:rsid w:val="00AF6F39"/>
    <w:rsid w:val="00AF73A6"/>
    <w:rsid w:val="00B005CE"/>
    <w:rsid w:val="00B01664"/>
    <w:rsid w:val="00B02E6C"/>
    <w:rsid w:val="00B02EFD"/>
    <w:rsid w:val="00B037FE"/>
    <w:rsid w:val="00B0424B"/>
    <w:rsid w:val="00B04E62"/>
    <w:rsid w:val="00B050E8"/>
    <w:rsid w:val="00B06861"/>
    <w:rsid w:val="00B06B32"/>
    <w:rsid w:val="00B06E1A"/>
    <w:rsid w:val="00B074CC"/>
    <w:rsid w:val="00B077AD"/>
    <w:rsid w:val="00B10A04"/>
    <w:rsid w:val="00B10F55"/>
    <w:rsid w:val="00B11609"/>
    <w:rsid w:val="00B134CD"/>
    <w:rsid w:val="00B13A29"/>
    <w:rsid w:val="00B13E9F"/>
    <w:rsid w:val="00B14D1F"/>
    <w:rsid w:val="00B15634"/>
    <w:rsid w:val="00B16683"/>
    <w:rsid w:val="00B20724"/>
    <w:rsid w:val="00B20C9D"/>
    <w:rsid w:val="00B21DB4"/>
    <w:rsid w:val="00B21E51"/>
    <w:rsid w:val="00B239DE"/>
    <w:rsid w:val="00B23C5C"/>
    <w:rsid w:val="00B23E19"/>
    <w:rsid w:val="00B24DFA"/>
    <w:rsid w:val="00B25D64"/>
    <w:rsid w:val="00B25FF8"/>
    <w:rsid w:val="00B2633A"/>
    <w:rsid w:val="00B26F3A"/>
    <w:rsid w:val="00B27EB8"/>
    <w:rsid w:val="00B309E5"/>
    <w:rsid w:val="00B311C0"/>
    <w:rsid w:val="00B312F2"/>
    <w:rsid w:val="00B3234D"/>
    <w:rsid w:val="00B33EB0"/>
    <w:rsid w:val="00B3404C"/>
    <w:rsid w:val="00B362A5"/>
    <w:rsid w:val="00B364A8"/>
    <w:rsid w:val="00B368ED"/>
    <w:rsid w:val="00B36E9D"/>
    <w:rsid w:val="00B36EF9"/>
    <w:rsid w:val="00B37914"/>
    <w:rsid w:val="00B401F4"/>
    <w:rsid w:val="00B41387"/>
    <w:rsid w:val="00B41A7E"/>
    <w:rsid w:val="00B41C3A"/>
    <w:rsid w:val="00B41CD8"/>
    <w:rsid w:val="00B43510"/>
    <w:rsid w:val="00B43554"/>
    <w:rsid w:val="00B43F93"/>
    <w:rsid w:val="00B4430F"/>
    <w:rsid w:val="00B44484"/>
    <w:rsid w:val="00B44FA8"/>
    <w:rsid w:val="00B456D4"/>
    <w:rsid w:val="00B466B7"/>
    <w:rsid w:val="00B469DA"/>
    <w:rsid w:val="00B46EA1"/>
    <w:rsid w:val="00B47DC3"/>
    <w:rsid w:val="00B51468"/>
    <w:rsid w:val="00B51D3B"/>
    <w:rsid w:val="00B531B0"/>
    <w:rsid w:val="00B533C6"/>
    <w:rsid w:val="00B543E1"/>
    <w:rsid w:val="00B547F8"/>
    <w:rsid w:val="00B54DEB"/>
    <w:rsid w:val="00B55209"/>
    <w:rsid w:val="00B55560"/>
    <w:rsid w:val="00B57161"/>
    <w:rsid w:val="00B57934"/>
    <w:rsid w:val="00B61571"/>
    <w:rsid w:val="00B6167F"/>
    <w:rsid w:val="00B61C0A"/>
    <w:rsid w:val="00B62470"/>
    <w:rsid w:val="00B628D7"/>
    <w:rsid w:val="00B63152"/>
    <w:rsid w:val="00B63EF2"/>
    <w:rsid w:val="00B642B0"/>
    <w:rsid w:val="00B64C62"/>
    <w:rsid w:val="00B65C91"/>
    <w:rsid w:val="00B65CA4"/>
    <w:rsid w:val="00B6629C"/>
    <w:rsid w:val="00B72487"/>
    <w:rsid w:val="00B73CA3"/>
    <w:rsid w:val="00B749E4"/>
    <w:rsid w:val="00B75931"/>
    <w:rsid w:val="00B77FCE"/>
    <w:rsid w:val="00B80594"/>
    <w:rsid w:val="00B819FF"/>
    <w:rsid w:val="00B82AE6"/>
    <w:rsid w:val="00B83A9D"/>
    <w:rsid w:val="00B841A9"/>
    <w:rsid w:val="00B8425F"/>
    <w:rsid w:val="00B84F60"/>
    <w:rsid w:val="00B85660"/>
    <w:rsid w:val="00B90E7D"/>
    <w:rsid w:val="00B92705"/>
    <w:rsid w:val="00B93226"/>
    <w:rsid w:val="00B93387"/>
    <w:rsid w:val="00B95558"/>
    <w:rsid w:val="00B95DEF"/>
    <w:rsid w:val="00B96867"/>
    <w:rsid w:val="00B97384"/>
    <w:rsid w:val="00B97CA5"/>
    <w:rsid w:val="00B97CC7"/>
    <w:rsid w:val="00BA0235"/>
    <w:rsid w:val="00BA1349"/>
    <w:rsid w:val="00BA14F8"/>
    <w:rsid w:val="00BA16EC"/>
    <w:rsid w:val="00BA4036"/>
    <w:rsid w:val="00BA5A67"/>
    <w:rsid w:val="00BA5F20"/>
    <w:rsid w:val="00BA6D35"/>
    <w:rsid w:val="00BA765D"/>
    <w:rsid w:val="00BA7984"/>
    <w:rsid w:val="00BB04E6"/>
    <w:rsid w:val="00BB2E35"/>
    <w:rsid w:val="00BB3759"/>
    <w:rsid w:val="00BB50A8"/>
    <w:rsid w:val="00BB5F7C"/>
    <w:rsid w:val="00BB61A3"/>
    <w:rsid w:val="00BC0BB4"/>
    <w:rsid w:val="00BC0D9B"/>
    <w:rsid w:val="00BC18F5"/>
    <w:rsid w:val="00BC1A00"/>
    <w:rsid w:val="00BC1BFC"/>
    <w:rsid w:val="00BC36D2"/>
    <w:rsid w:val="00BC3799"/>
    <w:rsid w:val="00BC3BD6"/>
    <w:rsid w:val="00BC3EB6"/>
    <w:rsid w:val="00BC41E1"/>
    <w:rsid w:val="00BC4DA2"/>
    <w:rsid w:val="00BC66D0"/>
    <w:rsid w:val="00BC69DF"/>
    <w:rsid w:val="00BC7500"/>
    <w:rsid w:val="00BD3D5B"/>
    <w:rsid w:val="00BD47E8"/>
    <w:rsid w:val="00BD4966"/>
    <w:rsid w:val="00BD5211"/>
    <w:rsid w:val="00BD5873"/>
    <w:rsid w:val="00BD59F6"/>
    <w:rsid w:val="00BD78B8"/>
    <w:rsid w:val="00BD7924"/>
    <w:rsid w:val="00BE0026"/>
    <w:rsid w:val="00BE0C83"/>
    <w:rsid w:val="00BE0E36"/>
    <w:rsid w:val="00BE2E9A"/>
    <w:rsid w:val="00BE3C60"/>
    <w:rsid w:val="00BE457A"/>
    <w:rsid w:val="00BE4B86"/>
    <w:rsid w:val="00BE68D1"/>
    <w:rsid w:val="00BF012C"/>
    <w:rsid w:val="00BF0AF9"/>
    <w:rsid w:val="00BF0B82"/>
    <w:rsid w:val="00BF1D5A"/>
    <w:rsid w:val="00BF229D"/>
    <w:rsid w:val="00BF2602"/>
    <w:rsid w:val="00BF3F86"/>
    <w:rsid w:val="00BF4837"/>
    <w:rsid w:val="00BF486F"/>
    <w:rsid w:val="00BF4AD8"/>
    <w:rsid w:val="00BF6132"/>
    <w:rsid w:val="00BF69BD"/>
    <w:rsid w:val="00BF7943"/>
    <w:rsid w:val="00C013EB"/>
    <w:rsid w:val="00C01CDC"/>
    <w:rsid w:val="00C03E27"/>
    <w:rsid w:val="00C05991"/>
    <w:rsid w:val="00C06B88"/>
    <w:rsid w:val="00C07AAE"/>
    <w:rsid w:val="00C100EE"/>
    <w:rsid w:val="00C10727"/>
    <w:rsid w:val="00C10CFB"/>
    <w:rsid w:val="00C11C57"/>
    <w:rsid w:val="00C12553"/>
    <w:rsid w:val="00C13436"/>
    <w:rsid w:val="00C15E2C"/>
    <w:rsid w:val="00C162C0"/>
    <w:rsid w:val="00C164AA"/>
    <w:rsid w:val="00C170A5"/>
    <w:rsid w:val="00C20E23"/>
    <w:rsid w:val="00C21CCB"/>
    <w:rsid w:val="00C22230"/>
    <w:rsid w:val="00C235D9"/>
    <w:rsid w:val="00C23658"/>
    <w:rsid w:val="00C249E7"/>
    <w:rsid w:val="00C24D95"/>
    <w:rsid w:val="00C25750"/>
    <w:rsid w:val="00C25C50"/>
    <w:rsid w:val="00C26201"/>
    <w:rsid w:val="00C26837"/>
    <w:rsid w:val="00C302B6"/>
    <w:rsid w:val="00C3203E"/>
    <w:rsid w:val="00C32BEB"/>
    <w:rsid w:val="00C32FC5"/>
    <w:rsid w:val="00C33D59"/>
    <w:rsid w:val="00C33E3F"/>
    <w:rsid w:val="00C3426E"/>
    <w:rsid w:val="00C34DB0"/>
    <w:rsid w:val="00C34DC5"/>
    <w:rsid w:val="00C3655B"/>
    <w:rsid w:val="00C40D0F"/>
    <w:rsid w:val="00C419F3"/>
    <w:rsid w:val="00C435E2"/>
    <w:rsid w:val="00C43761"/>
    <w:rsid w:val="00C437BB"/>
    <w:rsid w:val="00C455AC"/>
    <w:rsid w:val="00C478E8"/>
    <w:rsid w:val="00C47C8A"/>
    <w:rsid w:val="00C50632"/>
    <w:rsid w:val="00C5175C"/>
    <w:rsid w:val="00C52BB4"/>
    <w:rsid w:val="00C52EAF"/>
    <w:rsid w:val="00C5361D"/>
    <w:rsid w:val="00C53C0A"/>
    <w:rsid w:val="00C54085"/>
    <w:rsid w:val="00C54C34"/>
    <w:rsid w:val="00C553AE"/>
    <w:rsid w:val="00C55B9A"/>
    <w:rsid w:val="00C55FA6"/>
    <w:rsid w:val="00C562E4"/>
    <w:rsid w:val="00C56917"/>
    <w:rsid w:val="00C56C54"/>
    <w:rsid w:val="00C56D56"/>
    <w:rsid w:val="00C57C89"/>
    <w:rsid w:val="00C57FD2"/>
    <w:rsid w:val="00C604A2"/>
    <w:rsid w:val="00C613D1"/>
    <w:rsid w:val="00C618FE"/>
    <w:rsid w:val="00C626D6"/>
    <w:rsid w:val="00C633A9"/>
    <w:rsid w:val="00C64340"/>
    <w:rsid w:val="00C64EFB"/>
    <w:rsid w:val="00C651CF"/>
    <w:rsid w:val="00C65E1F"/>
    <w:rsid w:val="00C66EC2"/>
    <w:rsid w:val="00C67175"/>
    <w:rsid w:val="00C6766A"/>
    <w:rsid w:val="00C67A5D"/>
    <w:rsid w:val="00C67D99"/>
    <w:rsid w:val="00C70EED"/>
    <w:rsid w:val="00C722BF"/>
    <w:rsid w:val="00C72473"/>
    <w:rsid w:val="00C72BDD"/>
    <w:rsid w:val="00C72D68"/>
    <w:rsid w:val="00C7307E"/>
    <w:rsid w:val="00C74737"/>
    <w:rsid w:val="00C7502A"/>
    <w:rsid w:val="00C76454"/>
    <w:rsid w:val="00C76943"/>
    <w:rsid w:val="00C76B07"/>
    <w:rsid w:val="00C773ED"/>
    <w:rsid w:val="00C80ADD"/>
    <w:rsid w:val="00C8155A"/>
    <w:rsid w:val="00C84C35"/>
    <w:rsid w:val="00C8503D"/>
    <w:rsid w:val="00C86F0A"/>
    <w:rsid w:val="00C908F7"/>
    <w:rsid w:val="00C90A07"/>
    <w:rsid w:val="00C921A7"/>
    <w:rsid w:val="00C9301C"/>
    <w:rsid w:val="00C9310D"/>
    <w:rsid w:val="00C94144"/>
    <w:rsid w:val="00C94AA7"/>
    <w:rsid w:val="00C95430"/>
    <w:rsid w:val="00C95DBF"/>
    <w:rsid w:val="00C96A04"/>
    <w:rsid w:val="00C9713F"/>
    <w:rsid w:val="00C97793"/>
    <w:rsid w:val="00CA009F"/>
    <w:rsid w:val="00CA0B87"/>
    <w:rsid w:val="00CA0CB0"/>
    <w:rsid w:val="00CA109D"/>
    <w:rsid w:val="00CA17D1"/>
    <w:rsid w:val="00CA1BBB"/>
    <w:rsid w:val="00CA1E4A"/>
    <w:rsid w:val="00CA2304"/>
    <w:rsid w:val="00CA2EF0"/>
    <w:rsid w:val="00CA4221"/>
    <w:rsid w:val="00CA556B"/>
    <w:rsid w:val="00CA5D8A"/>
    <w:rsid w:val="00CA6D2A"/>
    <w:rsid w:val="00CA6E4F"/>
    <w:rsid w:val="00CA7152"/>
    <w:rsid w:val="00CA78B9"/>
    <w:rsid w:val="00CA7DF0"/>
    <w:rsid w:val="00CB0023"/>
    <w:rsid w:val="00CB1652"/>
    <w:rsid w:val="00CB1969"/>
    <w:rsid w:val="00CB1BB8"/>
    <w:rsid w:val="00CB4324"/>
    <w:rsid w:val="00CB5432"/>
    <w:rsid w:val="00CB56A2"/>
    <w:rsid w:val="00CB6C1B"/>
    <w:rsid w:val="00CB7A49"/>
    <w:rsid w:val="00CC0E94"/>
    <w:rsid w:val="00CC1508"/>
    <w:rsid w:val="00CC1EFE"/>
    <w:rsid w:val="00CC2C42"/>
    <w:rsid w:val="00CC547B"/>
    <w:rsid w:val="00CC5CD3"/>
    <w:rsid w:val="00CC7368"/>
    <w:rsid w:val="00CC75E9"/>
    <w:rsid w:val="00CC7FEF"/>
    <w:rsid w:val="00CD1A75"/>
    <w:rsid w:val="00CD22D4"/>
    <w:rsid w:val="00CD3478"/>
    <w:rsid w:val="00CD487B"/>
    <w:rsid w:val="00CD4A3F"/>
    <w:rsid w:val="00CD5B83"/>
    <w:rsid w:val="00CD6657"/>
    <w:rsid w:val="00CD6CA0"/>
    <w:rsid w:val="00CD70E5"/>
    <w:rsid w:val="00CD795C"/>
    <w:rsid w:val="00CE0219"/>
    <w:rsid w:val="00CE3439"/>
    <w:rsid w:val="00CE345F"/>
    <w:rsid w:val="00CE41D1"/>
    <w:rsid w:val="00CE448F"/>
    <w:rsid w:val="00CE4E6C"/>
    <w:rsid w:val="00CE5EE7"/>
    <w:rsid w:val="00CE6718"/>
    <w:rsid w:val="00CE7675"/>
    <w:rsid w:val="00CE78FB"/>
    <w:rsid w:val="00CE7B2C"/>
    <w:rsid w:val="00CE7C11"/>
    <w:rsid w:val="00CF025E"/>
    <w:rsid w:val="00CF031F"/>
    <w:rsid w:val="00CF0B52"/>
    <w:rsid w:val="00CF1391"/>
    <w:rsid w:val="00CF22B8"/>
    <w:rsid w:val="00CF2563"/>
    <w:rsid w:val="00CF3869"/>
    <w:rsid w:val="00CF46E0"/>
    <w:rsid w:val="00CF4BE6"/>
    <w:rsid w:val="00CF4E17"/>
    <w:rsid w:val="00CF6862"/>
    <w:rsid w:val="00CF6A62"/>
    <w:rsid w:val="00D01C03"/>
    <w:rsid w:val="00D022D7"/>
    <w:rsid w:val="00D039CF"/>
    <w:rsid w:val="00D0421E"/>
    <w:rsid w:val="00D05D92"/>
    <w:rsid w:val="00D06094"/>
    <w:rsid w:val="00D06AD8"/>
    <w:rsid w:val="00D07213"/>
    <w:rsid w:val="00D10813"/>
    <w:rsid w:val="00D11E57"/>
    <w:rsid w:val="00D11E95"/>
    <w:rsid w:val="00D123D3"/>
    <w:rsid w:val="00D133FC"/>
    <w:rsid w:val="00D14D28"/>
    <w:rsid w:val="00D14DC6"/>
    <w:rsid w:val="00D1612F"/>
    <w:rsid w:val="00D16993"/>
    <w:rsid w:val="00D16DDD"/>
    <w:rsid w:val="00D20B9E"/>
    <w:rsid w:val="00D219C7"/>
    <w:rsid w:val="00D21DDC"/>
    <w:rsid w:val="00D22828"/>
    <w:rsid w:val="00D2321E"/>
    <w:rsid w:val="00D23EFE"/>
    <w:rsid w:val="00D249DD"/>
    <w:rsid w:val="00D263F7"/>
    <w:rsid w:val="00D27A80"/>
    <w:rsid w:val="00D27DF8"/>
    <w:rsid w:val="00D27F13"/>
    <w:rsid w:val="00D31131"/>
    <w:rsid w:val="00D312BF"/>
    <w:rsid w:val="00D317FB"/>
    <w:rsid w:val="00D32018"/>
    <w:rsid w:val="00D33F4F"/>
    <w:rsid w:val="00D349F6"/>
    <w:rsid w:val="00D37A96"/>
    <w:rsid w:val="00D37FEF"/>
    <w:rsid w:val="00D40672"/>
    <w:rsid w:val="00D42F93"/>
    <w:rsid w:val="00D43EF5"/>
    <w:rsid w:val="00D45614"/>
    <w:rsid w:val="00D45C05"/>
    <w:rsid w:val="00D45E43"/>
    <w:rsid w:val="00D46090"/>
    <w:rsid w:val="00D460E9"/>
    <w:rsid w:val="00D46336"/>
    <w:rsid w:val="00D46963"/>
    <w:rsid w:val="00D5084E"/>
    <w:rsid w:val="00D51086"/>
    <w:rsid w:val="00D51506"/>
    <w:rsid w:val="00D52F54"/>
    <w:rsid w:val="00D53D60"/>
    <w:rsid w:val="00D553EA"/>
    <w:rsid w:val="00D555F6"/>
    <w:rsid w:val="00D5693A"/>
    <w:rsid w:val="00D56990"/>
    <w:rsid w:val="00D57101"/>
    <w:rsid w:val="00D57B6C"/>
    <w:rsid w:val="00D603D6"/>
    <w:rsid w:val="00D62DAF"/>
    <w:rsid w:val="00D63535"/>
    <w:rsid w:val="00D6389D"/>
    <w:rsid w:val="00D644F0"/>
    <w:rsid w:val="00D65C54"/>
    <w:rsid w:val="00D675EF"/>
    <w:rsid w:val="00D675F5"/>
    <w:rsid w:val="00D67905"/>
    <w:rsid w:val="00D67E9C"/>
    <w:rsid w:val="00D71016"/>
    <w:rsid w:val="00D7382A"/>
    <w:rsid w:val="00D74635"/>
    <w:rsid w:val="00D74E8F"/>
    <w:rsid w:val="00D754C4"/>
    <w:rsid w:val="00D75846"/>
    <w:rsid w:val="00D75CBA"/>
    <w:rsid w:val="00D76057"/>
    <w:rsid w:val="00D76A15"/>
    <w:rsid w:val="00D76FB5"/>
    <w:rsid w:val="00D77ACA"/>
    <w:rsid w:val="00D805DE"/>
    <w:rsid w:val="00D808C6"/>
    <w:rsid w:val="00D81120"/>
    <w:rsid w:val="00D81231"/>
    <w:rsid w:val="00D82165"/>
    <w:rsid w:val="00D857DC"/>
    <w:rsid w:val="00D85824"/>
    <w:rsid w:val="00D8587A"/>
    <w:rsid w:val="00D85885"/>
    <w:rsid w:val="00D86998"/>
    <w:rsid w:val="00D872B7"/>
    <w:rsid w:val="00D9066F"/>
    <w:rsid w:val="00D90775"/>
    <w:rsid w:val="00D911BB"/>
    <w:rsid w:val="00D91227"/>
    <w:rsid w:val="00D91824"/>
    <w:rsid w:val="00D940E3"/>
    <w:rsid w:val="00D94256"/>
    <w:rsid w:val="00D94349"/>
    <w:rsid w:val="00D95292"/>
    <w:rsid w:val="00D95D91"/>
    <w:rsid w:val="00D962C6"/>
    <w:rsid w:val="00D96429"/>
    <w:rsid w:val="00D969C0"/>
    <w:rsid w:val="00D96EC6"/>
    <w:rsid w:val="00D9715E"/>
    <w:rsid w:val="00DA04C8"/>
    <w:rsid w:val="00DA0DA3"/>
    <w:rsid w:val="00DA0E7A"/>
    <w:rsid w:val="00DA2602"/>
    <w:rsid w:val="00DA3609"/>
    <w:rsid w:val="00DA4AAF"/>
    <w:rsid w:val="00DA6C59"/>
    <w:rsid w:val="00DA6DE7"/>
    <w:rsid w:val="00DA6FF7"/>
    <w:rsid w:val="00DB035E"/>
    <w:rsid w:val="00DB15E9"/>
    <w:rsid w:val="00DB2BED"/>
    <w:rsid w:val="00DB5125"/>
    <w:rsid w:val="00DB51A2"/>
    <w:rsid w:val="00DB7525"/>
    <w:rsid w:val="00DB792E"/>
    <w:rsid w:val="00DB7DD1"/>
    <w:rsid w:val="00DC011A"/>
    <w:rsid w:val="00DC175B"/>
    <w:rsid w:val="00DC17F5"/>
    <w:rsid w:val="00DC20A2"/>
    <w:rsid w:val="00DC259F"/>
    <w:rsid w:val="00DC3744"/>
    <w:rsid w:val="00DC3A57"/>
    <w:rsid w:val="00DC4B03"/>
    <w:rsid w:val="00DC5821"/>
    <w:rsid w:val="00DC59D4"/>
    <w:rsid w:val="00DC5EA8"/>
    <w:rsid w:val="00DC6BC5"/>
    <w:rsid w:val="00DC7081"/>
    <w:rsid w:val="00DC79CA"/>
    <w:rsid w:val="00DD0168"/>
    <w:rsid w:val="00DD171A"/>
    <w:rsid w:val="00DD17BA"/>
    <w:rsid w:val="00DD17BD"/>
    <w:rsid w:val="00DD1A15"/>
    <w:rsid w:val="00DD203D"/>
    <w:rsid w:val="00DD2567"/>
    <w:rsid w:val="00DD38B1"/>
    <w:rsid w:val="00DD3E41"/>
    <w:rsid w:val="00DD3FB0"/>
    <w:rsid w:val="00DD5A73"/>
    <w:rsid w:val="00DD7E51"/>
    <w:rsid w:val="00DE05BF"/>
    <w:rsid w:val="00DE274E"/>
    <w:rsid w:val="00DE2EF9"/>
    <w:rsid w:val="00DE396F"/>
    <w:rsid w:val="00DE67DB"/>
    <w:rsid w:val="00DE7BBA"/>
    <w:rsid w:val="00DF0E90"/>
    <w:rsid w:val="00DF3382"/>
    <w:rsid w:val="00DF4D8A"/>
    <w:rsid w:val="00DF5FEA"/>
    <w:rsid w:val="00DF613A"/>
    <w:rsid w:val="00DF627B"/>
    <w:rsid w:val="00DF6599"/>
    <w:rsid w:val="00DF7146"/>
    <w:rsid w:val="00E02203"/>
    <w:rsid w:val="00E03305"/>
    <w:rsid w:val="00E06363"/>
    <w:rsid w:val="00E06643"/>
    <w:rsid w:val="00E0679A"/>
    <w:rsid w:val="00E107B8"/>
    <w:rsid w:val="00E12393"/>
    <w:rsid w:val="00E13179"/>
    <w:rsid w:val="00E13214"/>
    <w:rsid w:val="00E13A80"/>
    <w:rsid w:val="00E1563F"/>
    <w:rsid w:val="00E175A7"/>
    <w:rsid w:val="00E17759"/>
    <w:rsid w:val="00E217A7"/>
    <w:rsid w:val="00E21A4D"/>
    <w:rsid w:val="00E25CD2"/>
    <w:rsid w:val="00E26829"/>
    <w:rsid w:val="00E26F69"/>
    <w:rsid w:val="00E27204"/>
    <w:rsid w:val="00E27264"/>
    <w:rsid w:val="00E30057"/>
    <w:rsid w:val="00E31F66"/>
    <w:rsid w:val="00E33636"/>
    <w:rsid w:val="00E34507"/>
    <w:rsid w:val="00E34E3F"/>
    <w:rsid w:val="00E36928"/>
    <w:rsid w:val="00E37B90"/>
    <w:rsid w:val="00E37C8F"/>
    <w:rsid w:val="00E41DD0"/>
    <w:rsid w:val="00E43210"/>
    <w:rsid w:val="00E43430"/>
    <w:rsid w:val="00E434C6"/>
    <w:rsid w:val="00E4354D"/>
    <w:rsid w:val="00E43EA4"/>
    <w:rsid w:val="00E44DC8"/>
    <w:rsid w:val="00E45C31"/>
    <w:rsid w:val="00E45E6C"/>
    <w:rsid w:val="00E462DA"/>
    <w:rsid w:val="00E4739A"/>
    <w:rsid w:val="00E47F3C"/>
    <w:rsid w:val="00E5101F"/>
    <w:rsid w:val="00E51AB4"/>
    <w:rsid w:val="00E52212"/>
    <w:rsid w:val="00E526B1"/>
    <w:rsid w:val="00E52A4F"/>
    <w:rsid w:val="00E534EF"/>
    <w:rsid w:val="00E538A0"/>
    <w:rsid w:val="00E54093"/>
    <w:rsid w:val="00E54308"/>
    <w:rsid w:val="00E55A9D"/>
    <w:rsid w:val="00E55BB5"/>
    <w:rsid w:val="00E55E50"/>
    <w:rsid w:val="00E564F8"/>
    <w:rsid w:val="00E57004"/>
    <w:rsid w:val="00E5707C"/>
    <w:rsid w:val="00E571B1"/>
    <w:rsid w:val="00E57D06"/>
    <w:rsid w:val="00E57E36"/>
    <w:rsid w:val="00E60908"/>
    <w:rsid w:val="00E6121E"/>
    <w:rsid w:val="00E61303"/>
    <w:rsid w:val="00E61CD1"/>
    <w:rsid w:val="00E61CEA"/>
    <w:rsid w:val="00E61F3C"/>
    <w:rsid w:val="00E62DE1"/>
    <w:rsid w:val="00E64557"/>
    <w:rsid w:val="00E66FD3"/>
    <w:rsid w:val="00E70932"/>
    <w:rsid w:val="00E709A9"/>
    <w:rsid w:val="00E71CE9"/>
    <w:rsid w:val="00E7274E"/>
    <w:rsid w:val="00E75F3D"/>
    <w:rsid w:val="00E76DA6"/>
    <w:rsid w:val="00E773A5"/>
    <w:rsid w:val="00E80484"/>
    <w:rsid w:val="00E80D65"/>
    <w:rsid w:val="00E81B2C"/>
    <w:rsid w:val="00E82076"/>
    <w:rsid w:val="00E82885"/>
    <w:rsid w:val="00E82AE6"/>
    <w:rsid w:val="00E83CD3"/>
    <w:rsid w:val="00E84EAA"/>
    <w:rsid w:val="00E85BC8"/>
    <w:rsid w:val="00E869A6"/>
    <w:rsid w:val="00E86D65"/>
    <w:rsid w:val="00E904F5"/>
    <w:rsid w:val="00E9139C"/>
    <w:rsid w:val="00E931A5"/>
    <w:rsid w:val="00E93528"/>
    <w:rsid w:val="00E9456B"/>
    <w:rsid w:val="00E9583C"/>
    <w:rsid w:val="00E964A8"/>
    <w:rsid w:val="00E966C1"/>
    <w:rsid w:val="00E966D1"/>
    <w:rsid w:val="00E97177"/>
    <w:rsid w:val="00EA0408"/>
    <w:rsid w:val="00EA2A76"/>
    <w:rsid w:val="00EA4B00"/>
    <w:rsid w:val="00EA563C"/>
    <w:rsid w:val="00EA7310"/>
    <w:rsid w:val="00EA7AF0"/>
    <w:rsid w:val="00EB0FA7"/>
    <w:rsid w:val="00EB105F"/>
    <w:rsid w:val="00EB2DB1"/>
    <w:rsid w:val="00EB3045"/>
    <w:rsid w:val="00EB3CDB"/>
    <w:rsid w:val="00EB4C33"/>
    <w:rsid w:val="00EB60F8"/>
    <w:rsid w:val="00EB6BF5"/>
    <w:rsid w:val="00EB6EA7"/>
    <w:rsid w:val="00EB6FD0"/>
    <w:rsid w:val="00EB7621"/>
    <w:rsid w:val="00EB79E1"/>
    <w:rsid w:val="00EB7A58"/>
    <w:rsid w:val="00EC040B"/>
    <w:rsid w:val="00EC1FA0"/>
    <w:rsid w:val="00EC2184"/>
    <w:rsid w:val="00EC226C"/>
    <w:rsid w:val="00EC33F2"/>
    <w:rsid w:val="00EC4192"/>
    <w:rsid w:val="00EC434F"/>
    <w:rsid w:val="00EC5072"/>
    <w:rsid w:val="00EC55EB"/>
    <w:rsid w:val="00EC64F4"/>
    <w:rsid w:val="00EC7E03"/>
    <w:rsid w:val="00ED0465"/>
    <w:rsid w:val="00ED05C6"/>
    <w:rsid w:val="00ED14AF"/>
    <w:rsid w:val="00ED1DAA"/>
    <w:rsid w:val="00ED2D9D"/>
    <w:rsid w:val="00ED40EB"/>
    <w:rsid w:val="00ED44F7"/>
    <w:rsid w:val="00ED6443"/>
    <w:rsid w:val="00EE099A"/>
    <w:rsid w:val="00EE0A6B"/>
    <w:rsid w:val="00EE12CE"/>
    <w:rsid w:val="00EE1409"/>
    <w:rsid w:val="00EE230B"/>
    <w:rsid w:val="00EE2B08"/>
    <w:rsid w:val="00EE37C8"/>
    <w:rsid w:val="00EE4666"/>
    <w:rsid w:val="00EE4AEA"/>
    <w:rsid w:val="00EE6689"/>
    <w:rsid w:val="00EF1DE1"/>
    <w:rsid w:val="00EF242E"/>
    <w:rsid w:val="00EF3A2F"/>
    <w:rsid w:val="00EF3C22"/>
    <w:rsid w:val="00EF3DC6"/>
    <w:rsid w:val="00EF4DD1"/>
    <w:rsid w:val="00EF503A"/>
    <w:rsid w:val="00EF51CE"/>
    <w:rsid w:val="00EF5E9F"/>
    <w:rsid w:val="00EF5F91"/>
    <w:rsid w:val="00EF6F17"/>
    <w:rsid w:val="00EF725C"/>
    <w:rsid w:val="00EF7270"/>
    <w:rsid w:val="00F01ED4"/>
    <w:rsid w:val="00F0247F"/>
    <w:rsid w:val="00F025B3"/>
    <w:rsid w:val="00F0266A"/>
    <w:rsid w:val="00F02A1A"/>
    <w:rsid w:val="00F0388D"/>
    <w:rsid w:val="00F03913"/>
    <w:rsid w:val="00F049A7"/>
    <w:rsid w:val="00F06C28"/>
    <w:rsid w:val="00F06D9B"/>
    <w:rsid w:val="00F0741D"/>
    <w:rsid w:val="00F0747D"/>
    <w:rsid w:val="00F074FA"/>
    <w:rsid w:val="00F114DD"/>
    <w:rsid w:val="00F1277E"/>
    <w:rsid w:val="00F13194"/>
    <w:rsid w:val="00F13224"/>
    <w:rsid w:val="00F13BDA"/>
    <w:rsid w:val="00F141BB"/>
    <w:rsid w:val="00F14BBE"/>
    <w:rsid w:val="00F14D8F"/>
    <w:rsid w:val="00F152FB"/>
    <w:rsid w:val="00F157EA"/>
    <w:rsid w:val="00F16344"/>
    <w:rsid w:val="00F16C43"/>
    <w:rsid w:val="00F1716E"/>
    <w:rsid w:val="00F20C2A"/>
    <w:rsid w:val="00F23F14"/>
    <w:rsid w:val="00F2409C"/>
    <w:rsid w:val="00F24BCE"/>
    <w:rsid w:val="00F24E8B"/>
    <w:rsid w:val="00F25870"/>
    <w:rsid w:val="00F26C4F"/>
    <w:rsid w:val="00F27FB1"/>
    <w:rsid w:val="00F30110"/>
    <w:rsid w:val="00F304B2"/>
    <w:rsid w:val="00F3097B"/>
    <w:rsid w:val="00F3308C"/>
    <w:rsid w:val="00F33681"/>
    <w:rsid w:val="00F343E5"/>
    <w:rsid w:val="00F34C00"/>
    <w:rsid w:val="00F35722"/>
    <w:rsid w:val="00F361B8"/>
    <w:rsid w:val="00F36E05"/>
    <w:rsid w:val="00F371A9"/>
    <w:rsid w:val="00F37F57"/>
    <w:rsid w:val="00F40B01"/>
    <w:rsid w:val="00F40FA0"/>
    <w:rsid w:val="00F4141B"/>
    <w:rsid w:val="00F42E4A"/>
    <w:rsid w:val="00F434F7"/>
    <w:rsid w:val="00F438FC"/>
    <w:rsid w:val="00F444C2"/>
    <w:rsid w:val="00F46E44"/>
    <w:rsid w:val="00F47E63"/>
    <w:rsid w:val="00F50949"/>
    <w:rsid w:val="00F50BF5"/>
    <w:rsid w:val="00F51400"/>
    <w:rsid w:val="00F53E0D"/>
    <w:rsid w:val="00F549DC"/>
    <w:rsid w:val="00F5589A"/>
    <w:rsid w:val="00F55D55"/>
    <w:rsid w:val="00F603CB"/>
    <w:rsid w:val="00F60B01"/>
    <w:rsid w:val="00F6103D"/>
    <w:rsid w:val="00F610B2"/>
    <w:rsid w:val="00F62239"/>
    <w:rsid w:val="00F636FE"/>
    <w:rsid w:val="00F63B96"/>
    <w:rsid w:val="00F652E8"/>
    <w:rsid w:val="00F654E0"/>
    <w:rsid w:val="00F6562B"/>
    <w:rsid w:val="00F65695"/>
    <w:rsid w:val="00F6681E"/>
    <w:rsid w:val="00F7052B"/>
    <w:rsid w:val="00F708A2"/>
    <w:rsid w:val="00F70D0A"/>
    <w:rsid w:val="00F732B8"/>
    <w:rsid w:val="00F73903"/>
    <w:rsid w:val="00F74476"/>
    <w:rsid w:val="00F7515C"/>
    <w:rsid w:val="00F8056C"/>
    <w:rsid w:val="00F80A19"/>
    <w:rsid w:val="00F8328E"/>
    <w:rsid w:val="00F8391A"/>
    <w:rsid w:val="00F8439D"/>
    <w:rsid w:val="00F858AE"/>
    <w:rsid w:val="00F85ABE"/>
    <w:rsid w:val="00F87510"/>
    <w:rsid w:val="00F8754E"/>
    <w:rsid w:val="00F91A3D"/>
    <w:rsid w:val="00F91D6F"/>
    <w:rsid w:val="00F91E0D"/>
    <w:rsid w:val="00F92310"/>
    <w:rsid w:val="00F929B2"/>
    <w:rsid w:val="00F9300A"/>
    <w:rsid w:val="00F94448"/>
    <w:rsid w:val="00F94485"/>
    <w:rsid w:val="00F95AEE"/>
    <w:rsid w:val="00F9653C"/>
    <w:rsid w:val="00F966EF"/>
    <w:rsid w:val="00FA0368"/>
    <w:rsid w:val="00FA1A26"/>
    <w:rsid w:val="00FA1D38"/>
    <w:rsid w:val="00FA3170"/>
    <w:rsid w:val="00FA3904"/>
    <w:rsid w:val="00FA4FB1"/>
    <w:rsid w:val="00FA54B0"/>
    <w:rsid w:val="00FA55EA"/>
    <w:rsid w:val="00FA5A97"/>
    <w:rsid w:val="00FA5B8A"/>
    <w:rsid w:val="00FA735F"/>
    <w:rsid w:val="00FA7DCB"/>
    <w:rsid w:val="00FB15E5"/>
    <w:rsid w:val="00FB1879"/>
    <w:rsid w:val="00FB18E2"/>
    <w:rsid w:val="00FB1AA0"/>
    <w:rsid w:val="00FB20CE"/>
    <w:rsid w:val="00FB2896"/>
    <w:rsid w:val="00FB2E80"/>
    <w:rsid w:val="00FB3D8B"/>
    <w:rsid w:val="00FB4063"/>
    <w:rsid w:val="00FB446E"/>
    <w:rsid w:val="00FB46C0"/>
    <w:rsid w:val="00FB4F80"/>
    <w:rsid w:val="00FB593B"/>
    <w:rsid w:val="00FB5E23"/>
    <w:rsid w:val="00FB65D5"/>
    <w:rsid w:val="00FB6851"/>
    <w:rsid w:val="00FB7387"/>
    <w:rsid w:val="00FB79FC"/>
    <w:rsid w:val="00FC1F19"/>
    <w:rsid w:val="00FC20A1"/>
    <w:rsid w:val="00FC31C3"/>
    <w:rsid w:val="00FC395C"/>
    <w:rsid w:val="00FC4784"/>
    <w:rsid w:val="00FC4F6A"/>
    <w:rsid w:val="00FC59FF"/>
    <w:rsid w:val="00FC6152"/>
    <w:rsid w:val="00FC7670"/>
    <w:rsid w:val="00FD060D"/>
    <w:rsid w:val="00FD12E0"/>
    <w:rsid w:val="00FD22D6"/>
    <w:rsid w:val="00FD231E"/>
    <w:rsid w:val="00FD269F"/>
    <w:rsid w:val="00FD402C"/>
    <w:rsid w:val="00FD68F7"/>
    <w:rsid w:val="00FD79CE"/>
    <w:rsid w:val="00FE03D7"/>
    <w:rsid w:val="00FE05F8"/>
    <w:rsid w:val="00FE065F"/>
    <w:rsid w:val="00FE133E"/>
    <w:rsid w:val="00FE1483"/>
    <w:rsid w:val="00FE1AC8"/>
    <w:rsid w:val="00FE240F"/>
    <w:rsid w:val="00FE381F"/>
    <w:rsid w:val="00FE3AD8"/>
    <w:rsid w:val="00FE464A"/>
    <w:rsid w:val="00FE4A65"/>
    <w:rsid w:val="00FE65EC"/>
    <w:rsid w:val="00FE7223"/>
    <w:rsid w:val="00FF16FD"/>
    <w:rsid w:val="00FF62F2"/>
    <w:rsid w:val="00FF699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903FD"/>
  <w15:docId w15:val="{E0A131E6-19CA-4083-9A7E-E00625EE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076"/>
    <w:rPr>
      <w:rFonts w:ascii="Calibri" w:hAnsi="Calibri" w:cs="Calibri"/>
      <w:sz w:val="22"/>
      <w:szCs w:val="22"/>
      <w:lang w:val="en-US"/>
      <w14:ligatures w14:val="standardContextual"/>
    </w:rPr>
  </w:style>
  <w:style w:type="paragraph" w:styleId="Heading1">
    <w:name w:val="heading 1"/>
    <w:basedOn w:val="Normal"/>
    <w:next w:val="Normal"/>
    <w:link w:val="Heading1Char"/>
    <w:uiPriority w:val="9"/>
    <w:qFormat/>
    <w:rsid w:val="00AD0C34"/>
    <w:pPr>
      <w:keepNext/>
      <w:keepLines/>
      <w:spacing w:before="240"/>
      <w:outlineLvl w:val="0"/>
    </w:pPr>
    <w:rPr>
      <w:rFonts w:asciiTheme="majorHAnsi" w:eastAsiaTheme="majorEastAsia" w:hAnsiTheme="majorHAnsi" w:cstheme="majorBidi"/>
      <w:color w:val="0083B3"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09B"/>
    <w:pPr>
      <w:tabs>
        <w:tab w:val="center" w:pos="4680"/>
        <w:tab w:val="right" w:pos="9360"/>
      </w:tabs>
    </w:pPr>
    <w:rPr>
      <w:rFonts w:asciiTheme="minorHAnsi" w:hAnsiTheme="minorHAnsi" w:cstheme="minorBidi"/>
      <w:sz w:val="24"/>
      <w:szCs w:val="24"/>
      <w:lang w:val="en-CA"/>
    </w:rPr>
  </w:style>
  <w:style w:type="character" w:customStyle="1" w:styleId="HeaderChar">
    <w:name w:val="Header Char"/>
    <w:basedOn w:val="DefaultParagraphFont"/>
    <w:link w:val="Header"/>
    <w:uiPriority w:val="99"/>
    <w:rsid w:val="0090009B"/>
  </w:style>
  <w:style w:type="paragraph" w:styleId="Footer">
    <w:name w:val="footer"/>
    <w:basedOn w:val="Normal"/>
    <w:link w:val="FooterChar"/>
    <w:uiPriority w:val="99"/>
    <w:unhideWhenUsed/>
    <w:rsid w:val="0090009B"/>
    <w:pPr>
      <w:tabs>
        <w:tab w:val="center" w:pos="4680"/>
        <w:tab w:val="right" w:pos="9360"/>
      </w:tabs>
    </w:pPr>
    <w:rPr>
      <w:rFonts w:asciiTheme="minorHAnsi" w:hAnsiTheme="minorHAnsi" w:cstheme="minorBidi"/>
      <w:sz w:val="24"/>
      <w:szCs w:val="24"/>
      <w:lang w:val="en-CA"/>
    </w:rPr>
  </w:style>
  <w:style w:type="character" w:customStyle="1" w:styleId="FooterChar">
    <w:name w:val="Footer Char"/>
    <w:basedOn w:val="DefaultParagraphFont"/>
    <w:link w:val="Footer"/>
    <w:uiPriority w:val="99"/>
    <w:rsid w:val="0090009B"/>
  </w:style>
  <w:style w:type="character" w:styleId="Hyperlink">
    <w:name w:val="Hyperlink"/>
    <w:basedOn w:val="DefaultParagraphFont"/>
    <w:uiPriority w:val="99"/>
    <w:unhideWhenUsed/>
    <w:rsid w:val="0090009B"/>
    <w:rPr>
      <w:color w:val="0563C1" w:themeColor="hyperlink"/>
      <w:u w:val="single"/>
    </w:rPr>
  </w:style>
  <w:style w:type="character" w:customStyle="1" w:styleId="UnresolvedMention1">
    <w:name w:val="Unresolved Mention1"/>
    <w:basedOn w:val="DefaultParagraphFont"/>
    <w:uiPriority w:val="99"/>
    <w:semiHidden/>
    <w:unhideWhenUsed/>
    <w:rsid w:val="0090009B"/>
    <w:rPr>
      <w:color w:val="605E5C"/>
      <w:shd w:val="clear" w:color="auto" w:fill="E1DFDD"/>
    </w:rPr>
  </w:style>
  <w:style w:type="paragraph" w:styleId="BalloonText">
    <w:name w:val="Balloon Text"/>
    <w:basedOn w:val="Normal"/>
    <w:link w:val="BalloonTextChar"/>
    <w:uiPriority w:val="99"/>
    <w:semiHidden/>
    <w:unhideWhenUsed/>
    <w:rsid w:val="007024FC"/>
    <w:rPr>
      <w:rFonts w:ascii="Tahoma" w:hAnsi="Tahoma" w:cs="Tahoma"/>
      <w:sz w:val="16"/>
      <w:szCs w:val="16"/>
      <w:lang w:val="en-CA"/>
    </w:rPr>
  </w:style>
  <w:style w:type="character" w:customStyle="1" w:styleId="BalloonTextChar">
    <w:name w:val="Balloon Text Char"/>
    <w:basedOn w:val="DefaultParagraphFont"/>
    <w:link w:val="BalloonText"/>
    <w:uiPriority w:val="99"/>
    <w:semiHidden/>
    <w:rsid w:val="007024FC"/>
    <w:rPr>
      <w:rFonts w:ascii="Tahoma" w:hAnsi="Tahoma" w:cs="Tahoma"/>
      <w:sz w:val="16"/>
      <w:szCs w:val="16"/>
    </w:rPr>
  </w:style>
  <w:style w:type="character" w:styleId="UnresolvedMention">
    <w:name w:val="Unresolved Mention"/>
    <w:basedOn w:val="DefaultParagraphFont"/>
    <w:uiPriority w:val="99"/>
    <w:semiHidden/>
    <w:unhideWhenUsed/>
    <w:rsid w:val="007226A9"/>
    <w:rPr>
      <w:color w:val="605E5C"/>
      <w:shd w:val="clear" w:color="auto" w:fill="E1DFDD"/>
    </w:rPr>
  </w:style>
  <w:style w:type="character" w:styleId="FollowedHyperlink">
    <w:name w:val="FollowedHyperlink"/>
    <w:basedOn w:val="DefaultParagraphFont"/>
    <w:uiPriority w:val="99"/>
    <w:semiHidden/>
    <w:unhideWhenUsed/>
    <w:rsid w:val="00225B39"/>
    <w:rPr>
      <w:color w:val="954F72" w:themeColor="followedHyperlink"/>
      <w:u w:val="single"/>
    </w:rPr>
  </w:style>
  <w:style w:type="paragraph" w:styleId="ListParagraph">
    <w:name w:val="List Paragraph"/>
    <w:basedOn w:val="Normal"/>
    <w:uiPriority w:val="34"/>
    <w:qFormat/>
    <w:rsid w:val="00683A71"/>
    <w:pPr>
      <w:ind w:left="720"/>
      <w:contextualSpacing/>
    </w:pPr>
  </w:style>
  <w:style w:type="character" w:styleId="PlaceholderText">
    <w:name w:val="Placeholder Text"/>
    <w:basedOn w:val="DefaultParagraphFont"/>
    <w:uiPriority w:val="99"/>
    <w:semiHidden/>
    <w:rsid w:val="001E4DC3"/>
    <w:rPr>
      <w:color w:val="808080"/>
    </w:rPr>
  </w:style>
  <w:style w:type="character" w:styleId="CommentReference">
    <w:name w:val="annotation reference"/>
    <w:basedOn w:val="DefaultParagraphFont"/>
    <w:uiPriority w:val="99"/>
    <w:semiHidden/>
    <w:unhideWhenUsed/>
    <w:rsid w:val="00BA14F8"/>
    <w:rPr>
      <w:sz w:val="16"/>
      <w:szCs w:val="16"/>
    </w:rPr>
  </w:style>
  <w:style w:type="paragraph" w:styleId="CommentText">
    <w:name w:val="annotation text"/>
    <w:basedOn w:val="Normal"/>
    <w:link w:val="CommentTextChar"/>
    <w:uiPriority w:val="99"/>
    <w:unhideWhenUsed/>
    <w:rsid w:val="00BA14F8"/>
    <w:rPr>
      <w:sz w:val="20"/>
      <w:szCs w:val="20"/>
    </w:rPr>
  </w:style>
  <w:style w:type="character" w:customStyle="1" w:styleId="CommentTextChar">
    <w:name w:val="Comment Text Char"/>
    <w:basedOn w:val="DefaultParagraphFont"/>
    <w:link w:val="CommentText"/>
    <w:uiPriority w:val="99"/>
    <w:rsid w:val="00BA14F8"/>
    <w:rPr>
      <w:rFonts w:ascii="Calibri" w:eastAsiaTheme="minorEastAsia" w:hAnsi="Calibri" w:cs="Calibri"/>
      <w:sz w:val="20"/>
      <w:szCs w:val="20"/>
      <w:lang w:val="en-US" w:eastAsia="zh-CN"/>
    </w:rPr>
  </w:style>
  <w:style w:type="paragraph" w:styleId="CommentSubject">
    <w:name w:val="annotation subject"/>
    <w:basedOn w:val="CommentText"/>
    <w:next w:val="CommentText"/>
    <w:link w:val="CommentSubjectChar"/>
    <w:uiPriority w:val="99"/>
    <w:semiHidden/>
    <w:unhideWhenUsed/>
    <w:rsid w:val="00BA14F8"/>
    <w:rPr>
      <w:b/>
      <w:bCs/>
    </w:rPr>
  </w:style>
  <w:style w:type="character" w:customStyle="1" w:styleId="CommentSubjectChar">
    <w:name w:val="Comment Subject Char"/>
    <w:basedOn w:val="CommentTextChar"/>
    <w:link w:val="CommentSubject"/>
    <w:uiPriority w:val="99"/>
    <w:semiHidden/>
    <w:rsid w:val="00BA14F8"/>
    <w:rPr>
      <w:rFonts w:ascii="Calibri" w:eastAsiaTheme="minorEastAsia" w:hAnsi="Calibri" w:cs="Calibri"/>
      <w:b/>
      <w:bCs/>
      <w:sz w:val="20"/>
      <w:szCs w:val="20"/>
      <w:lang w:val="en-US" w:eastAsia="zh-CN"/>
    </w:rPr>
  </w:style>
  <w:style w:type="paragraph" w:styleId="Revision">
    <w:name w:val="Revision"/>
    <w:hidden/>
    <w:uiPriority w:val="99"/>
    <w:semiHidden/>
    <w:rsid w:val="00BA14F8"/>
    <w:rPr>
      <w:rFonts w:ascii="Calibri" w:eastAsiaTheme="minorEastAsia" w:hAnsi="Calibri" w:cs="Calibri"/>
      <w:sz w:val="22"/>
      <w:szCs w:val="22"/>
      <w:lang w:val="en-US" w:eastAsia="zh-CN"/>
    </w:rPr>
  </w:style>
  <w:style w:type="character" w:customStyle="1" w:styleId="Heading1Char">
    <w:name w:val="Heading 1 Char"/>
    <w:basedOn w:val="DefaultParagraphFont"/>
    <w:link w:val="Heading1"/>
    <w:uiPriority w:val="9"/>
    <w:rsid w:val="00AD0C34"/>
    <w:rPr>
      <w:rFonts w:asciiTheme="majorHAnsi" w:eastAsiaTheme="majorEastAsia" w:hAnsiTheme="majorHAnsi" w:cstheme="majorBidi"/>
      <w:color w:val="0083B3" w:themeColor="accent1" w:themeShade="BF"/>
      <w:sz w:val="32"/>
      <w:szCs w:val="32"/>
      <w:lang w:val="en-US" w:eastAsia="zh-CN"/>
    </w:rPr>
  </w:style>
  <w:style w:type="paragraph" w:styleId="Caption">
    <w:name w:val="caption"/>
    <w:basedOn w:val="Normal"/>
    <w:next w:val="Normal"/>
    <w:uiPriority w:val="35"/>
    <w:unhideWhenUsed/>
    <w:qFormat/>
    <w:rsid w:val="00556293"/>
    <w:pPr>
      <w:spacing w:after="200"/>
    </w:pPr>
    <w:rPr>
      <w:i/>
      <w:iCs/>
      <w:color w:val="44546A" w:themeColor="text2"/>
      <w:sz w:val="18"/>
      <w:szCs w:val="18"/>
    </w:rPr>
  </w:style>
  <w:style w:type="paragraph" w:styleId="NormalWeb">
    <w:name w:val="Normal (Web)"/>
    <w:basedOn w:val="Normal"/>
    <w:uiPriority w:val="99"/>
    <w:unhideWhenUsed/>
    <w:rsid w:val="005B6858"/>
    <w:pPr>
      <w:spacing w:before="100" w:beforeAutospacing="1" w:after="100" w:afterAutospacing="1"/>
    </w:pPr>
    <w:rPr>
      <w:rFonts w:ascii="Times New Roman" w:eastAsia="Times New Roman" w:hAnsi="Times New Roman" w:cs="Times New Roman"/>
      <w:sz w:val="24"/>
      <w:szCs w:val="24"/>
      <w14:ligatures w14:val="none"/>
    </w:rPr>
  </w:style>
  <w:style w:type="paragraph" w:styleId="PlainText">
    <w:name w:val="Plain Text"/>
    <w:basedOn w:val="Normal"/>
    <w:link w:val="PlainTextChar"/>
    <w:uiPriority w:val="99"/>
    <w:unhideWhenUsed/>
    <w:rsid w:val="005A27DF"/>
    <w:rPr>
      <w:rFonts w:eastAsia="Times New Roman" w:cstheme="minorBidi"/>
      <w:kern w:val="2"/>
      <w:szCs w:val="21"/>
    </w:rPr>
  </w:style>
  <w:style w:type="character" w:customStyle="1" w:styleId="PlainTextChar">
    <w:name w:val="Plain Text Char"/>
    <w:basedOn w:val="DefaultParagraphFont"/>
    <w:link w:val="PlainText"/>
    <w:uiPriority w:val="99"/>
    <w:rsid w:val="005A27DF"/>
    <w:rPr>
      <w:rFonts w:ascii="Calibri" w:eastAsia="Times New Roman" w:hAnsi="Calibri"/>
      <w:kern w:val="2"/>
      <w:sz w:val="22"/>
      <w:szCs w:val="21"/>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74888">
      <w:bodyDiv w:val="1"/>
      <w:marLeft w:val="0"/>
      <w:marRight w:val="0"/>
      <w:marTop w:val="0"/>
      <w:marBottom w:val="0"/>
      <w:divBdr>
        <w:top w:val="none" w:sz="0" w:space="0" w:color="auto"/>
        <w:left w:val="none" w:sz="0" w:space="0" w:color="auto"/>
        <w:bottom w:val="none" w:sz="0" w:space="0" w:color="auto"/>
        <w:right w:val="none" w:sz="0" w:space="0" w:color="auto"/>
      </w:divBdr>
    </w:div>
    <w:div w:id="153885512">
      <w:bodyDiv w:val="1"/>
      <w:marLeft w:val="0"/>
      <w:marRight w:val="0"/>
      <w:marTop w:val="0"/>
      <w:marBottom w:val="0"/>
      <w:divBdr>
        <w:top w:val="none" w:sz="0" w:space="0" w:color="auto"/>
        <w:left w:val="none" w:sz="0" w:space="0" w:color="auto"/>
        <w:bottom w:val="none" w:sz="0" w:space="0" w:color="auto"/>
        <w:right w:val="none" w:sz="0" w:space="0" w:color="auto"/>
      </w:divBdr>
    </w:div>
    <w:div w:id="175075084">
      <w:bodyDiv w:val="1"/>
      <w:marLeft w:val="0"/>
      <w:marRight w:val="0"/>
      <w:marTop w:val="0"/>
      <w:marBottom w:val="0"/>
      <w:divBdr>
        <w:top w:val="none" w:sz="0" w:space="0" w:color="auto"/>
        <w:left w:val="none" w:sz="0" w:space="0" w:color="auto"/>
        <w:bottom w:val="none" w:sz="0" w:space="0" w:color="auto"/>
        <w:right w:val="none" w:sz="0" w:space="0" w:color="auto"/>
      </w:divBdr>
    </w:div>
    <w:div w:id="211818449">
      <w:bodyDiv w:val="1"/>
      <w:marLeft w:val="0"/>
      <w:marRight w:val="0"/>
      <w:marTop w:val="0"/>
      <w:marBottom w:val="0"/>
      <w:divBdr>
        <w:top w:val="none" w:sz="0" w:space="0" w:color="auto"/>
        <w:left w:val="none" w:sz="0" w:space="0" w:color="auto"/>
        <w:bottom w:val="none" w:sz="0" w:space="0" w:color="auto"/>
        <w:right w:val="none" w:sz="0" w:space="0" w:color="auto"/>
      </w:divBdr>
    </w:div>
    <w:div w:id="221913843">
      <w:bodyDiv w:val="1"/>
      <w:marLeft w:val="0"/>
      <w:marRight w:val="0"/>
      <w:marTop w:val="0"/>
      <w:marBottom w:val="0"/>
      <w:divBdr>
        <w:top w:val="none" w:sz="0" w:space="0" w:color="auto"/>
        <w:left w:val="none" w:sz="0" w:space="0" w:color="auto"/>
        <w:bottom w:val="none" w:sz="0" w:space="0" w:color="auto"/>
        <w:right w:val="none" w:sz="0" w:space="0" w:color="auto"/>
      </w:divBdr>
    </w:div>
    <w:div w:id="229117668">
      <w:bodyDiv w:val="1"/>
      <w:marLeft w:val="0"/>
      <w:marRight w:val="0"/>
      <w:marTop w:val="0"/>
      <w:marBottom w:val="0"/>
      <w:divBdr>
        <w:top w:val="none" w:sz="0" w:space="0" w:color="auto"/>
        <w:left w:val="none" w:sz="0" w:space="0" w:color="auto"/>
        <w:bottom w:val="none" w:sz="0" w:space="0" w:color="auto"/>
        <w:right w:val="none" w:sz="0" w:space="0" w:color="auto"/>
      </w:divBdr>
    </w:div>
    <w:div w:id="252975798">
      <w:bodyDiv w:val="1"/>
      <w:marLeft w:val="0"/>
      <w:marRight w:val="0"/>
      <w:marTop w:val="0"/>
      <w:marBottom w:val="0"/>
      <w:divBdr>
        <w:top w:val="none" w:sz="0" w:space="0" w:color="auto"/>
        <w:left w:val="none" w:sz="0" w:space="0" w:color="auto"/>
        <w:bottom w:val="none" w:sz="0" w:space="0" w:color="auto"/>
        <w:right w:val="none" w:sz="0" w:space="0" w:color="auto"/>
      </w:divBdr>
    </w:div>
    <w:div w:id="269052288">
      <w:bodyDiv w:val="1"/>
      <w:marLeft w:val="0"/>
      <w:marRight w:val="0"/>
      <w:marTop w:val="0"/>
      <w:marBottom w:val="0"/>
      <w:divBdr>
        <w:top w:val="none" w:sz="0" w:space="0" w:color="auto"/>
        <w:left w:val="none" w:sz="0" w:space="0" w:color="auto"/>
        <w:bottom w:val="none" w:sz="0" w:space="0" w:color="auto"/>
        <w:right w:val="none" w:sz="0" w:space="0" w:color="auto"/>
      </w:divBdr>
    </w:div>
    <w:div w:id="271935869">
      <w:bodyDiv w:val="1"/>
      <w:marLeft w:val="0"/>
      <w:marRight w:val="0"/>
      <w:marTop w:val="0"/>
      <w:marBottom w:val="0"/>
      <w:divBdr>
        <w:top w:val="none" w:sz="0" w:space="0" w:color="auto"/>
        <w:left w:val="none" w:sz="0" w:space="0" w:color="auto"/>
        <w:bottom w:val="none" w:sz="0" w:space="0" w:color="auto"/>
        <w:right w:val="none" w:sz="0" w:space="0" w:color="auto"/>
      </w:divBdr>
    </w:div>
    <w:div w:id="286011356">
      <w:bodyDiv w:val="1"/>
      <w:marLeft w:val="0"/>
      <w:marRight w:val="0"/>
      <w:marTop w:val="0"/>
      <w:marBottom w:val="0"/>
      <w:divBdr>
        <w:top w:val="none" w:sz="0" w:space="0" w:color="auto"/>
        <w:left w:val="none" w:sz="0" w:space="0" w:color="auto"/>
        <w:bottom w:val="none" w:sz="0" w:space="0" w:color="auto"/>
        <w:right w:val="none" w:sz="0" w:space="0" w:color="auto"/>
      </w:divBdr>
    </w:div>
    <w:div w:id="325939950">
      <w:bodyDiv w:val="1"/>
      <w:marLeft w:val="0"/>
      <w:marRight w:val="0"/>
      <w:marTop w:val="0"/>
      <w:marBottom w:val="0"/>
      <w:divBdr>
        <w:top w:val="none" w:sz="0" w:space="0" w:color="auto"/>
        <w:left w:val="none" w:sz="0" w:space="0" w:color="auto"/>
        <w:bottom w:val="none" w:sz="0" w:space="0" w:color="auto"/>
        <w:right w:val="none" w:sz="0" w:space="0" w:color="auto"/>
      </w:divBdr>
    </w:div>
    <w:div w:id="326715803">
      <w:bodyDiv w:val="1"/>
      <w:marLeft w:val="0"/>
      <w:marRight w:val="0"/>
      <w:marTop w:val="0"/>
      <w:marBottom w:val="0"/>
      <w:divBdr>
        <w:top w:val="none" w:sz="0" w:space="0" w:color="auto"/>
        <w:left w:val="none" w:sz="0" w:space="0" w:color="auto"/>
        <w:bottom w:val="none" w:sz="0" w:space="0" w:color="auto"/>
        <w:right w:val="none" w:sz="0" w:space="0" w:color="auto"/>
      </w:divBdr>
    </w:div>
    <w:div w:id="329675421">
      <w:bodyDiv w:val="1"/>
      <w:marLeft w:val="0"/>
      <w:marRight w:val="0"/>
      <w:marTop w:val="0"/>
      <w:marBottom w:val="0"/>
      <w:divBdr>
        <w:top w:val="none" w:sz="0" w:space="0" w:color="auto"/>
        <w:left w:val="none" w:sz="0" w:space="0" w:color="auto"/>
        <w:bottom w:val="none" w:sz="0" w:space="0" w:color="auto"/>
        <w:right w:val="none" w:sz="0" w:space="0" w:color="auto"/>
      </w:divBdr>
    </w:div>
    <w:div w:id="349768676">
      <w:bodyDiv w:val="1"/>
      <w:marLeft w:val="0"/>
      <w:marRight w:val="0"/>
      <w:marTop w:val="0"/>
      <w:marBottom w:val="0"/>
      <w:divBdr>
        <w:top w:val="none" w:sz="0" w:space="0" w:color="auto"/>
        <w:left w:val="none" w:sz="0" w:space="0" w:color="auto"/>
        <w:bottom w:val="none" w:sz="0" w:space="0" w:color="auto"/>
        <w:right w:val="none" w:sz="0" w:space="0" w:color="auto"/>
      </w:divBdr>
    </w:div>
    <w:div w:id="382872418">
      <w:bodyDiv w:val="1"/>
      <w:marLeft w:val="0"/>
      <w:marRight w:val="0"/>
      <w:marTop w:val="0"/>
      <w:marBottom w:val="0"/>
      <w:divBdr>
        <w:top w:val="none" w:sz="0" w:space="0" w:color="auto"/>
        <w:left w:val="none" w:sz="0" w:space="0" w:color="auto"/>
        <w:bottom w:val="none" w:sz="0" w:space="0" w:color="auto"/>
        <w:right w:val="none" w:sz="0" w:space="0" w:color="auto"/>
      </w:divBdr>
    </w:div>
    <w:div w:id="417868685">
      <w:bodyDiv w:val="1"/>
      <w:marLeft w:val="0"/>
      <w:marRight w:val="0"/>
      <w:marTop w:val="0"/>
      <w:marBottom w:val="0"/>
      <w:divBdr>
        <w:top w:val="none" w:sz="0" w:space="0" w:color="auto"/>
        <w:left w:val="none" w:sz="0" w:space="0" w:color="auto"/>
        <w:bottom w:val="none" w:sz="0" w:space="0" w:color="auto"/>
        <w:right w:val="none" w:sz="0" w:space="0" w:color="auto"/>
      </w:divBdr>
    </w:div>
    <w:div w:id="417870957">
      <w:bodyDiv w:val="1"/>
      <w:marLeft w:val="0"/>
      <w:marRight w:val="0"/>
      <w:marTop w:val="0"/>
      <w:marBottom w:val="0"/>
      <w:divBdr>
        <w:top w:val="none" w:sz="0" w:space="0" w:color="auto"/>
        <w:left w:val="none" w:sz="0" w:space="0" w:color="auto"/>
        <w:bottom w:val="none" w:sz="0" w:space="0" w:color="auto"/>
        <w:right w:val="none" w:sz="0" w:space="0" w:color="auto"/>
      </w:divBdr>
    </w:div>
    <w:div w:id="434402090">
      <w:bodyDiv w:val="1"/>
      <w:marLeft w:val="0"/>
      <w:marRight w:val="0"/>
      <w:marTop w:val="0"/>
      <w:marBottom w:val="0"/>
      <w:divBdr>
        <w:top w:val="none" w:sz="0" w:space="0" w:color="auto"/>
        <w:left w:val="none" w:sz="0" w:space="0" w:color="auto"/>
        <w:bottom w:val="none" w:sz="0" w:space="0" w:color="auto"/>
        <w:right w:val="none" w:sz="0" w:space="0" w:color="auto"/>
      </w:divBdr>
    </w:div>
    <w:div w:id="437526403">
      <w:bodyDiv w:val="1"/>
      <w:marLeft w:val="0"/>
      <w:marRight w:val="0"/>
      <w:marTop w:val="0"/>
      <w:marBottom w:val="0"/>
      <w:divBdr>
        <w:top w:val="none" w:sz="0" w:space="0" w:color="auto"/>
        <w:left w:val="none" w:sz="0" w:space="0" w:color="auto"/>
        <w:bottom w:val="none" w:sz="0" w:space="0" w:color="auto"/>
        <w:right w:val="none" w:sz="0" w:space="0" w:color="auto"/>
      </w:divBdr>
    </w:div>
    <w:div w:id="466362862">
      <w:bodyDiv w:val="1"/>
      <w:marLeft w:val="0"/>
      <w:marRight w:val="0"/>
      <w:marTop w:val="0"/>
      <w:marBottom w:val="0"/>
      <w:divBdr>
        <w:top w:val="none" w:sz="0" w:space="0" w:color="auto"/>
        <w:left w:val="none" w:sz="0" w:space="0" w:color="auto"/>
        <w:bottom w:val="none" w:sz="0" w:space="0" w:color="auto"/>
        <w:right w:val="none" w:sz="0" w:space="0" w:color="auto"/>
      </w:divBdr>
    </w:div>
    <w:div w:id="472910416">
      <w:bodyDiv w:val="1"/>
      <w:marLeft w:val="0"/>
      <w:marRight w:val="0"/>
      <w:marTop w:val="0"/>
      <w:marBottom w:val="0"/>
      <w:divBdr>
        <w:top w:val="none" w:sz="0" w:space="0" w:color="auto"/>
        <w:left w:val="none" w:sz="0" w:space="0" w:color="auto"/>
        <w:bottom w:val="none" w:sz="0" w:space="0" w:color="auto"/>
        <w:right w:val="none" w:sz="0" w:space="0" w:color="auto"/>
      </w:divBdr>
    </w:div>
    <w:div w:id="483812659">
      <w:bodyDiv w:val="1"/>
      <w:marLeft w:val="0"/>
      <w:marRight w:val="0"/>
      <w:marTop w:val="0"/>
      <w:marBottom w:val="0"/>
      <w:divBdr>
        <w:top w:val="none" w:sz="0" w:space="0" w:color="auto"/>
        <w:left w:val="none" w:sz="0" w:space="0" w:color="auto"/>
        <w:bottom w:val="none" w:sz="0" w:space="0" w:color="auto"/>
        <w:right w:val="none" w:sz="0" w:space="0" w:color="auto"/>
      </w:divBdr>
    </w:div>
    <w:div w:id="541283837">
      <w:bodyDiv w:val="1"/>
      <w:marLeft w:val="0"/>
      <w:marRight w:val="0"/>
      <w:marTop w:val="0"/>
      <w:marBottom w:val="0"/>
      <w:divBdr>
        <w:top w:val="none" w:sz="0" w:space="0" w:color="auto"/>
        <w:left w:val="none" w:sz="0" w:space="0" w:color="auto"/>
        <w:bottom w:val="none" w:sz="0" w:space="0" w:color="auto"/>
        <w:right w:val="none" w:sz="0" w:space="0" w:color="auto"/>
      </w:divBdr>
    </w:div>
    <w:div w:id="615410735">
      <w:bodyDiv w:val="1"/>
      <w:marLeft w:val="0"/>
      <w:marRight w:val="0"/>
      <w:marTop w:val="0"/>
      <w:marBottom w:val="0"/>
      <w:divBdr>
        <w:top w:val="none" w:sz="0" w:space="0" w:color="auto"/>
        <w:left w:val="none" w:sz="0" w:space="0" w:color="auto"/>
        <w:bottom w:val="none" w:sz="0" w:space="0" w:color="auto"/>
        <w:right w:val="none" w:sz="0" w:space="0" w:color="auto"/>
      </w:divBdr>
    </w:div>
    <w:div w:id="624507154">
      <w:bodyDiv w:val="1"/>
      <w:marLeft w:val="0"/>
      <w:marRight w:val="0"/>
      <w:marTop w:val="0"/>
      <w:marBottom w:val="0"/>
      <w:divBdr>
        <w:top w:val="none" w:sz="0" w:space="0" w:color="auto"/>
        <w:left w:val="none" w:sz="0" w:space="0" w:color="auto"/>
        <w:bottom w:val="none" w:sz="0" w:space="0" w:color="auto"/>
        <w:right w:val="none" w:sz="0" w:space="0" w:color="auto"/>
      </w:divBdr>
    </w:div>
    <w:div w:id="625622872">
      <w:bodyDiv w:val="1"/>
      <w:marLeft w:val="0"/>
      <w:marRight w:val="0"/>
      <w:marTop w:val="0"/>
      <w:marBottom w:val="0"/>
      <w:divBdr>
        <w:top w:val="none" w:sz="0" w:space="0" w:color="auto"/>
        <w:left w:val="none" w:sz="0" w:space="0" w:color="auto"/>
        <w:bottom w:val="none" w:sz="0" w:space="0" w:color="auto"/>
        <w:right w:val="none" w:sz="0" w:space="0" w:color="auto"/>
      </w:divBdr>
    </w:div>
    <w:div w:id="633097562">
      <w:bodyDiv w:val="1"/>
      <w:marLeft w:val="0"/>
      <w:marRight w:val="0"/>
      <w:marTop w:val="0"/>
      <w:marBottom w:val="0"/>
      <w:divBdr>
        <w:top w:val="none" w:sz="0" w:space="0" w:color="auto"/>
        <w:left w:val="none" w:sz="0" w:space="0" w:color="auto"/>
        <w:bottom w:val="none" w:sz="0" w:space="0" w:color="auto"/>
        <w:right w:val="none" w:sz="0" w:space="0" w:color="auto"/>
      </w:divBdr>
    </w:div>
    <w:div w:id="657533944">
      <w:bodyDiv w:val="1"/>
      <w:marLeft w:val="0"/>
      <w:marRight w:val="0"/>
      <w:marTop w:val="0"/>
      <w:marBottom w:val="0"/>
      <w:divBdr>
        <w:top w:val="none" w:sz="0" w:space="0" w:color="auto"/>
        <w:left w:val="none" w:sz="0" w:space="0" w:color="auto"/>
        <w:bottom w:val="none" w:sz="0" w:space="0" w:color="auto"/>
        <w:right w:val="none" w:sz="0" w:space="0" w:color="auto"/>
      </w:divBdr>
      <w:divsChild>
        <w:div w:id="251398656">
          <w:marLeft w:val="0"/>
          <w:marRight w:val="0"/>
          <w:marTop w:val="0"/>
          <w:marBottom w:val="0"/>
          <w:divBdr>
            <w:top w:val="none" w:sz="0" w:space="0" w:color="auto"/>
            <w:left w:val="none" w:sz="0" w:space="0" w:color="auto"/>
            <w:bottom w:val="none" w:sz="0" w:space="0" w:color="auto"/>
            <w:right w:val="none" w:sz="0" w:space="0" w:color="auto"/>
          </w:divBdr>
          <w:divsChild>
            <w:div w:id="1635135331">
              <w:marLeft w:val="0"/>
              <w:marRight w:val="0"/>
              <w:marTop w:val="0"/>
              <w:marBottom w:val="0"/>
              <w:divBdr>
                <w:top w:val="none" w:sz="0" w:space="0" w:color="auto"/>
                <w:left w:val="none" w:sz="0" w:space="0" w:color="auto"/>
                <w:bottom w:val="none" w:sz="0" w:space="0" w:color="auto"/>
                <w:right w:val="none" w:sz="0" w:space="0" w:color="auto"/>
              </w:divBdr>
            </w:div>
          </w:divsChild>
        </w:div>
        <w:div w:id="830414716">
          <w:marLeft w:val="0"/>
          <w:marRight w:val="0"/>
          <w:marTop w:val="0"/>
          <w:marBottom w:val="0"/>
          <w:divBdr>
            <w:top w:val="none" w:sz="0" w:space="0" w:color="auto"/>
            <w:left w:val="none" w:sz="0" w:space="0" w:color="auto"/>
            <w:bottom w:val="none" w:sz="0" w:space="0" w:color="auto"/>
            <w:right w:val="none" w:sz="0" w:space="0" w:color="auto"/>
          </w:divBdr>
          <w:divsChild>
            <w:div w:id="1119908696">
              <w:marLeft w:val="240"/>
              <w:marRight w:val="0"/>
              <w:marTop w:val="0"/>
              <w:marBottom w:val="0"/>
              <w:divBdr>
                <w:top w:val="none" w:sz="0" w:space="0" w:color="auto"/>
                <w:left w:val="none" w:sz="0" w:space="0" w:color="auto"/>
                <w:bottom w:val="none" w:sz="0" w:space="0" w:color="auto"/>
                <w:right w:val="none" w:sz="0" w:space="0" w:color="auto"/>
              </w:divBdr>
              <w:divsChild>
                <w:div w:id="428933799">
                  <w:marLeft w:val="0"/>
                  <w:marRight w:val="0"/>
                  <w:marTop w:val="0"/>
                  <w:marBottom w:val="0"/>
                  <w:divBdr>
                    <w:top w:val="none" w:sz="0" w:space="0" w:color="auto"/>
                    <w:left w:val="none" w:sz="0" w:space="0" w:color="auto"/>
                    <w:bottom w:val="none" w:sz="0" w:space="0" w:color="auto"/>
                    <w:right w:val="none" w:sz="0" w:space="0" w:color="auto"/>
                  </w:divBdr>
                </w:div>
              </w:divsChild>
            </w:div>
            <w:div w:id="1791436552">
              <w:marLeft w:val="0"/>
              <w:marRight w:val="0"/>
              <w:marTop w:val="0"/>
              <w:marBottom w:val="0"/>
              <w:divBdr>
                <w:top w:val="none" w:sz="0" w:space="0" w:color="auto"/>
                <w:left w:val="none" w:sz="0" w:space="0" w:color="auto"/>
                <w:bottom w:val="none" w:sz="0" w:space="0" w:color="auto"/>
                <w:right w:val="none" w:sz="0" w:space="0" w:color="auto"/>
              </w:divBdr>
            </w:div>
            <w:div w:id="19929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34217">
      <w:bodyDiv w:val="1"/>
      <w:marLeft w:val="0"/>
      <w:marRight w:val="0"/>
      <w:marTop w:val="0"/>
      <w:marBottom w:val="0"/>
      <w:divBdr>
        <w:top w:val="none" w:sz="0" w:space="0" w:color="auto"/>
        <w:left w:val="none" w:sz="0" w:space="0" w:color="auto"/>
        <w:bottom w:val="none" w:sz="0" w:space="0" w:color="auto"/>
        <w:right w:val="none" w:sz="0" w:space="0" w:color="auto"/>
      </w:divBdr>
    </w:div>
    <w:div w:id="683022839">
      <w:bodyDiv w:val="1"/>
      <w:marLeft w:val="0"/>
      <w:marRight w:val="0"/>
      <w:marTop w:val="0"/>
      <w:marBottom w:val="0"/>
      <w:divBdr>
        <w:top w:val="none" w:sz="0" w:space="0" w:color="auto"/>
        <w:left w:val="none" w:sz="0" w:space="0" w:color="auto"/>
        <w:bottom w:val="none" w:sz="0" w:space="0" w:color="auto"/>
        <w:right w:val="none" w:sz="0" w:space="0" w:color="auto"/>
      </w:divBdr>
    </w:div>
    <w:div w:id="697660406">
      <w:bodyDiv w:val="1"/>
      <w:marLeft w:val="0"/>
      <w:marRight w:val="0"/>
      <w:marTop w:val="0"/>
      <w:marBottom w:val="0"/>
      <w:divBdr>
        <w:top w:val="none" w:sz="0" w:space="0" w:color="auto"/>
        <w:left w:val="none" w:sz="0" w:space="0" w:color="auto"/>
        <w:bottom w:val="none" w:sz="0" w:space="0" w:color="auto"/>
        <w:right w:val="none" w:sz="0" w:space="0" w:color="auto"/>
      </w:divBdr>
    </w:div>
    <w:div w:id="702243478">
      <w:bodyDiv w:val="1"/>
      <w:marLeft w:val="0"/>
      <w:marRight w:val="0"/>
      <w:marTop w:val="0"/>
      <w:marBottom w:val="0"/>
      <w:divBdr>
        <w:top w:val="none" w:sz="0" w:space="0" w:color="auto"/>
        <w:left w:val="none" w:sz="0" w:space="0" w:color="auto"/>
        <w:bottom w:val="none" w:sz="0" w:space="0" w:color="auto"/>
        <w:right w:val="none" w:sz="0" w:space="0" w:color="auto"/>
      </w:divBdr>
    </w:div>
    <w:div w:id="723061366">
      <w:bodyDiv w:val="1"/>
      <w:marLeft w:val="0"/>
      <w:marRight w:val="0"/>
      <w:marTop w:val="0"/>
      <w:marBottom w:val="0"/>
      <w:divBdr>
        <w:top w:val="none" w:sz="0" w:space="0" w:color="auto"/>
        <w:left w:val="none" w:sz="0" w:space="0" w:color="auto"/>
        <w:bottom w:val="none" w:sz="0" w:space="0" w:color="auto"/>
        <w:right w:val="none" w:sz="0" w:space="0" w:color="auto"/>
      </w:divBdr>
    </w:div>
    <w:div w:id="773020344">
      <w:bodyDiv w:val="1"/>
      <w:marLeft w:val="0"/>
      <w:marRight w:val="0"/>
      <w:marTop w:val="0"/>
      <w:marBottom w:val="0"/>
      <w:divBdr>
        <w:top w:val="none" w:sz="0" w:space="0" w:color="auto"/>
        <w:left w:val="none" w:sz="0" w:space="0" w:color="auto"/>
        <w:bottom w:val="none" w:sz="0" w:space="0" w:color="auto"/>
        <w:right w:val="none" w:sz="0" w:space="0" w:color="auto"/>
      </w:divBdr>
    </w:div>
    <w:div w:id="778379524">
      <w:bodyDiv w:val="1"/>
      <w:marLeft w:val="0"/>
      <w:marRight w:val="0"/>
      <w:marTop w:val="0"/>
      <w:marBottom w:val="0"/>
      <w:divBdr>
        <w:top w:val="none" w:sz="0" w:space="0" w:color="auto"/>
        <w:left w:val="none" w:sz="0" w:space="0" w:color="auto"/>
        <w:bottom w:val="none" w:sz="0" w:space="0" w:color="auto"/>
        <w:right w:val="none" w:sz="0" w:space="0" w:color="auto"/>
      </w:divBdr>
    </w:div>
    <w:div w:id="783579734">
      <w:bodyDiv w:val="1"/>
      <w:marLeft w:val="0"/>
      <w:marRight w:val="0"/>
      <w:marTop w:val="0"/>
      <w:marBottom w:val="0"/>
      <w:divBdr>
        <w:top w:val="none" w:sz="0" w:space="0" w:color="auto"/>
        <w:left w:val="none" w:sz="0" w:space="0" w:color="auto"/>
        <w:bottom w:val="none" w:sz="0" w:space="0" w:color="auto"/>
        <w:right w:val="none" w:sz="0" w:space="0" w:color="auto"/>
      </w:divBdr>
    </w:div>
    <w:div w:id="811946406">
      <w:bodyDiv w:val="1"/>
      <w:marLeft w:val="0"/>
      <w:marRight w:val="0"/>
      <w:marTop w:val="0"/>
      <w:marBottom w:val="0"/>
      <w:divBdr>
        <w:top w:val="none" w:sz="0" w:space="0" w:color="auto"/>
        <w:left w:val="none" w:sz="0" w:space="0" w:color="auto"/>
        <w:bottom w:val="none" w:sz="0" w:space="0" w:color="auto"/>
        <w:right w:val="none" w:sz="0" w:space="0" w:color="auto"/>
      </w:divBdr>
    </w:div>
    <w:div w:id="814638442">
      <w:bodyDiv w:val="1"/>
      <w:marLeft w:val="0"/>
      <w:marRight w:val="0"/>
      <w:marTop w:val="0"/>
      <w:marBottom w:val="0"/>
      <w:divBdr>
        <w:top w:val="none" w:sz="0" w:space="0" w:color="auto"/>
        <w:left w:val="none" w:sz="0" w:space="0" w:color="auto"/>
        <w:bottom w:val="none" w:sz="0" w:space="0" w:color="auto"/>
        <w:right w:val="none" w:sz="0" w:space="0" w:color="auto"/>
      </w:divBdr>
    </w:div>
    <w:div w:id="846024488">
      <w:bodyDiv w:val="1"/>
      <w:marLeft w:val="0"/>
      <w:marRight w:val="0"/>
      <w:marTop w:val="0"/>
      <w:marBottom w:val="0"/>
      <w:divBdr>
        <w:top w:val="none" w:sz="0" w:space="0" w:color="auto"/>
        <w:left w:val="none" w:sz="0" w:space="0" w:color="auto"/>
        <w:bottom w:val="none" w:sz="0" w:space="0" w:color="auto"/>
        <w:right w:val="none" w:sz="0" w:space="0" w:color="auto"/>
      </w:divBdr>
    </w:div>
    <w:div w:id="849639437">
      <w:bodyDiv w:val="1"/>
      <w:marLeft w:val="0"/>
      <w:marRight w:val="0"/>
      <w:marTop w:val="0"/>
      <w:marBottom w:val="0"/>
      <w:divBdr>
        <w:top w:val="none" w:sz="0" w:space="0" w:color="auto"/>
        <w:left w:val="none" w:sz="0" w:space="0" w:color="auto"/>
        <w:bottom w:val="none" w:sz="0" w:space="0" w:color="auto"/>
        <w:right w:val="none" w:sz="0" w:space="0" w:color="auto"/>
      </w:divBdr>
    </w:div>
    <w:div w:id="862550114">
      <w:bodyDiv w:val="1"/>
      <w:marLeft w:val="0"/>
      <w:marRight w:val="0"/>
      <w:marTop w:val="0"/>
      <w:marBottom w:val="0"/>
      <w:divBdr>
        <w:top w:val="none" w:sz="0" w:space="0" w:color="auto"/>
        <w:left w:val="none" w:sz="0" w:space="0" w:color="auto"/>
        <w:bottom w:val="none" w:sz="0" w:space="0" w:color="auto"/>
        <w:right w:val="none" w:sz="0" w:space="0" w:color="auto"/>
      </w:divBdr>
    </w:div>
    <w:div w:id="908342548">
      <w:bodyDiv w:val="1"/>
      <w:marLeft w:val="0"/>
      <w:marRight w:val="0"/>
      <w:marTop w:val="0"/>
      <w:marBottom w:val="0"/>
      <w:divBdr>
        <w:top w:val="none" w:sz="0" w:space="0" w:color="auto"/>
        <w:left w:val="none" w:sz="0" w:space="0" w:color="auto"/>
        <w:bottom w:val="none" w:sz="0" w:space="0" w:color="auto"/>
        <w:right w:val="none" w:sz="0" w:space="0" w:color="auto"/>
      </w:divBdr>
    </w:div>
    <w:div w:id="922370478">
      <w:bodyDiv w:val="1"/>
      <w:marLeft w:val="0"/>
      <w:marRight w:val="0"/>
      <w:marTop w:val="0"/>
      <w:marBottom w:val="0"/>
      <w:divBdr>
        <w:top w:val="none" w:sz="0" w:space="0" w:color="auto"/>
        <w:left w:val="none" w:sz="0" w:space="0" w:color="auto"/>
        <w:bottom w:val="none" w:sz="0" w:space="0" w:color="auto"/>
        <w:right w:val="none" w:sz="0" w:space="0" w:color="auto"/>
      </w:divBdr>
    </w:div>
    <w:div w:id="930818534">
      <w:bodyDiv w:val="1"/>
      <w:marLeft w:val="0"/>
      <w:marRight w:val="0"/>
      <w:marTop w:val="0"/>
      <w:marBottom w:val="0"/>
      <w:divBdr>
        <w:top w:val="none" w:sz="0" w:space="0" w:color="auto"/>
        <w:left w:val="none" w:sz="0" w:space="0" w:color="auto"/>
        <w:bottom w:val="none" w:sz="0" w:space="0" w:color="auto"/>
        <w:right w:val="none" w:sz="0" w:space="0" w:color="auto"/>
      </w:divBdr>
    </w:div>
    <w:div w:id="966203658">
      <w:bodyDiv w:val="1"/>
      <w:marLeft w:val="0"/>
      <w:marRight w:val="0"/>
      <w:marTop w:val="0"/>
      <w:marBottom w:val="0"/>
      <w:divBdr>
        <w:top w:val="none" w:sz="0" w:space="0" w:color="auto"/>
        <w:left w:val="none" w:sz="0" w:space="0" w:color="auto"/>
        <w:bottom w:val="none" w:sz="0" w:space="0" w:color="auto"/>
        <w:right w:val="none" w:sz="0" w:space="0" w:color="auto"/>
      </w:divBdr>
    </w:div>
    <w:div w:id="982395109">
      <w:bodyDiv w:val="1"/>
      <w:marLeft w:val="0"/>
      <w:marRight w:val="0"/>
      <w:marTop w:val="0"/>
      <w:marBottom w:val="0"/>
      <w:divBdr>
        <w:top w:val="none" w:sz="0" w:space="0" w:color="auto"/>
        <w:left w:val="none" w:sz="0" w:space="0" w:color="auto"/>
        <w:bottom w:val="none" w:sz="0" w:space="0" w:color="auto"/>
        <w:right w:val="none" w:sz="0" w:space="0" w:color="auto"/>
      </w:divBdr>
    </w:div>
    <w:div w:id="982588224">
      <w:bodyDiv w:val="1"/>
      <w:marLeft w:val="0"/>
      <w:marRight w:val="0"/>
      <w:marTop w:val="0"/>
      <w:marBottom w:val="0"/>
      <w:divBdr>
        <w:top w:val="none" w:sz="0" w:space="0" w:color="auto"/>
        <w:left w:val="none" w:sz="0" w:space="0" w:color="auto"/>
        <w:bottom w:val="none" w:sz="0" w:space="0" w:color="auto"/>
        <w:right w:val="none" w:sz="0" w:space="0" w:color="auto"/>
      </w:divBdr>
    </w:div>
    <w:div w:id="995961756">
      <w:bodyDiv w:val="1"/>
      <w:marLeft w:val="0"/>
      <w:marRight w:val="0"/>
      <w:marTop w:val="0"/>
      <w:marBottom w:val="0"/>
      <w:divBdr>
        <w:top w:val="none" w:sz="0" w:space="0" w:color="auto"/>
        <w:left w:val="none" w:sz="0" w:space="0" w:color="auto"/>
        <w:bottom w:val="none" w:sz="0" w:space="0" w:color="auto"/>
        <w:right w:val="none" w:sz="0" w:space="0" w:color="auto"/>
      </w:divBdr>
    </w:div>
    <w:div w:id="1023824371">
      <w:bodyDiv w:val="1"/>
      <w:marLeft w:val="0"/>
      <w:marRight w:val="0"/>
      <w:marTop w:val="0"/>
      <w:marBottom w:val="0"/>
      <w:divBdr>
        <w:top w:val="none" w:sz="0" w:space="0" w:color="auto"/>
        <w:left w:val="none" w:sz="0" w:space="0" w:color="auto"/>
        <w:bottom w:val="none" w:sz="0" w:space="0" w:color="auto"/>
        <w:right w:val="none" w:sz="0" w:space="0" w:color="auto"/>
      </w:divBdr>
    </w:div>
    <w:div w:id="1041243852">
      <w:bodyDiv w:val="1"/>
      <w:marLeft w:val="0"/>
      <w:marRight w:val="0"/>
      <w:marTop w:val="0"/>
      <w:marBottom w:val="0"/>
      <w:divBdr>
        <w:top w:val="none" w:sz="0" w:space="0" w:color="auto"/>
        <w:left w:val="none" w:sz="0" w:space="0" w:color="auto"/>
        <w:bottom w:val="none" w:sz="0" w:space="0" w:color="auto"/>
        <w:right w:val="none" w:sz="0" w:space="0" w:color="auto"/>
      </w:divBdr>
    </w:div>
    <w:div w:id="1100639682">
      <w:bodyDiv w:val="1"/>
      <w:marLeft w:val="0"/>
      <w:marRight w:val="0"/>
      <w:marTop w:val="0"/>
      <w:marBottom w:val="0"/>
      <w:divBdr>
        <w:top w:val="none" w:sz="0" w:space="0" w:color="auto"/>
        <w:left w:val="none" w:sz="0" w:space="0" w:color="auto"/>
        <w:bottom w:val="none" w:sz="0" w:space="0" w:color="auto"/>
        <w:right w:val="none" w:sz="0" w:space="0" w:color="auto"/>
      </w:divBdr>
    </w:div>
    <w:div w:id="1103958024">
      <w:bodyDiv w:val="1"/>
      <w:marLeft w:val="0"/>
      <w:marRight w:val="0"/>
      <w:marTop w:val="0"/>
      <w:marBottom w:val="0"/>
      <w:divBdr>
        <w:top w:val="none" w:sz="0" w:space="0" w:color="auto"/>
        <w:left w:val="none" w:sz="0" w:space="0" w:color="auto"/>
        <w:bottom w:val="none" w:sz="0" w:space="0" w:color="auto"/>
        <w:right w:val="none" w:sz="0" w:space="0" w:color="auto"/>
      </w:divBdr>
    </w:div>
    <w:div w:id="1110586707">
      <w:bodyDiv w:val="1"/>
      <w:marLeft w:val="0"/>
      <w:marRight w:val="0"/>
      <w:marTop w:val="0"/>
      <w:marBottom w:val="0"/>
      <w:divBdr>
        <w:top w:val="none" w:sz="0" w:space="0" w:color="auto"/>
        <w:left w:val="none" w:sz="0" w:space="0" w:color="auto"/>
        <w:bottom w:val="none" w:sz="0" w:space="0" w:color="auto"/>
        <w:right w:val="none" w:sz="0" w:space="0" w:color="auto"/>
      </w:divBdr>
    </w:div>
    <w:div w:id="1141188575">
      <w:bodyDiv w:val="1"/>
      <w:marLeft w:val="0"/>
      <w:marRight w:val="0"/>
      <w:marTop w:val="0"/>
      <w:marBottom w:val="0"/>
      <w:divBdr>
        <w:top w:val="none" w:sz="0" w:space="0" w:color="auto"/>
        <w:left w:val="none" w:sz="0" w:space="0" w:color="auto"/>
        <w:bottom w:val="none" w:sz="0" w:space="0" w:color="auto"/>
        <w:right w:val="none" w:sz="0" w:space="0" w:color="auto"/>
      </w:divBdr>
    </w:div>
    <w:div w:id="1143960688">
      <w:bodyDiv w:val="1"/>
      <w:marLeft w:val="0"/>
      <w:marRight w:val="0"/>
      <w:marTop w:val="0"/>
      <w:marBottom w:val="0"/>
      <w:divBdr>
        <w:top w:val="none" w:sz="0" w:space="0" w:color="auto"/>
        <w:left w:val="none" w:sz="0" w:space="0" w:color="auto"/>
        <w:bottom w:val="none" w:sz="0" w:space="0" w:color="auto"/>
        <w:right w:val="none" w:sz="0" w:space="0" w:color="auto"/>
      </w:divBdr>
    </w:div>
    <w:div w:id="1169298089">
      <w:bodyDiv w:val="1"/>
      <w:marLeft w:val="0"/>
      <w:marRight w:val="0"/>
      <w:marTop w:val="0"/>
      <w:marBottom w:val="0"/>
      <w:divBdr>
        <w:top w:val="none" w:sz="0" w:space="0" w:color="auto"/>
        <w:left w:val="none" w:sz="0" w:space="0" w:color="auto"/>
        <w:bottom w:val="none" w:sz="0" w:space="0" w:color="auto"/>
        <w:right w:val="none" w:sz="0" w:space="0" w:color="auto"/>
      </w:divBdr>
    </w:div>
    <w:div w:id="1195659575">
      <w:bodyDiv w:val="1"/>
      <w:marLeft w:val="0"/>
      <w:marRight w:val="0"/>
      <w:marTop w:val="0"/>
      <w:marBottom w:val="0"/>
      <w:divBdr>
        <w:top w:val="none" w:sz="0" w:space="0" w:color="auto"/>
        <w:left w:val="none" w:sz="0" w:space="0" w:color="auto"/>
        <w:bottom w:val="none" w:sz="0" w:space="0" w:color="auto"/>
        <w:right w:val="none" w:sz="0" w:space="0" w:color="auto"/>
      </w:divBdr>
    </w:div>
    <w:div w:id="1219703481">
      <w:bodyDiv w:val="1"/>
      <w:marLeft w:val="0"/>
      <w:marRight w:val="0"/>
      <w:marTop w:val="0"/>
      <w:marBottom w:val="0"/>
      <w:divBdr>
        <w:top w:val="none" w:sz="0" w:space="0" w:color="auto"/>
        <w:left w:val="none" w:sz="0" w:space="0" w:color="auto"/>
        <w:bottom w:val="none" w:sz="0" w:space="0" w:color="auto"/>
        <w:right w:val="none" w:sz="0" w:space="0" w:color="auto"/>
      </w:divBdr>
    </w:div>
    <w:div w:id="1224100508">
      <w:bodyDiv w:val="1"/>
      <w:marLeft w:val="0"/>
      <w:marRight w:val="0"/>
      <w:marTop w:val="0"/>
      <w:marBottom w:val="0"/>
      <w:divBdr>
        <w:top w:val="none" w:sz="0" w:space="0" w:color="auto"/>
        <w:left w:val="none" w:sz="0" w:space="0" w:color="auto"/>
        <w:bottom w:val="none" w:sz="0" w:space="0" w:color="auto"/>
        <w:right w:val="none" w:sz="0" w:space="0" w:color="auto"/>
      </w:divBdr>
    </w:div>
    <w:div w:id="1224372367">
      <w:bodyDiv w:val="1"/>
      <w:marLeft w:val="0"/>
      <w:marRight w:val="0"/>
      <w:marTop w:val="0"/>
      <w:marBottom w:val="0"/>
      <w:divBdr>
        <w:top w:val="none" w:sz="0" w:space="0" w:color="auto"/>
        <w:left w:val="none" w:sz="0" w:space="0" w:color="auto"/>
        <w:bottom w:val="none" w:sz="0" w:space="0" w:color="auto"/>
        <w:right w:val="none" w:sz="0" w:space="0" w:color="auto"/>
      </w:divBdr>
      <w:divsChild>
        <w:div w:id="14501312">
          <w:marLeft w:val="1166"/>
          <w:marRight w:val="0"/>
          <w:marTop w:val="0"/>
          <w:marBottom w:val="0"/>
          <w:divBdr>
            <w:top w:val="none" w:sz="0" w:space="0" w:color="auto"/>
            <w:left w:val="none" w:sz="0" w:space="0" w:color="auto"/>
            <w:bottom w:val="none" w:sz="0" w:space="0" w:color="auto"/>
            <w:right w:val="none" w:sz="0" w:space="0" w:color="auto"/>
          </w:divBdr>
        </w:div>
        <w:div w:id="358244715">
          <w:marLeft w:val="446"/>
          <w:marRight w:val="0"/>
          <w:marTop w:val="0"/>
          <w:marBottom w:val="0"/>
          <w:divBdr>
            <w:top w:val="none" w:sz="0" w:space="0" w:color="auto"/>
            <w:left w:val="none" w:sz="0" w:space="0" w:color="auto"/>
            <w:bottom w:val="none" w:sz="0" w:space="0" w:color="auto"/>
            <w:right w:val="none" w:sz="0" w:space="0" w:color="auto"/>
          </w:divBdr>
        </w:div>
        <w:div w:id="358431584">
          <w:marLeft w:val="446"/>
          <w:marRight w:val="0"/>
          <w:marTop w:val="0"/>
          <w:marBottom w:val="0"/>
          <w:divBdr>
            <w:top w:val="none" w:sz="0" w:space="0" w:color="auto"/>
            <w:left w:val="none" w:sz="0" w:space="0" w:color="auto"/>
            <w:bottom w:val="none" w:sz="0" w:space="0" w:color="auto"/>
            <w:right w:val="none" w:sz="0" w:space="0" w:color="auto"/>
          </w:divBdr>
        </w:div>
        <w:div w:id="557857538">
          <w:marLeft w:val="1166"/>
          <w:marRight w:val="0"/>
          <w:marTop w:val="0"/>
          <w:marBottom w:val="0"/>
          <w:divBdr>
            <w:top w:val="none" w:sz="0" w:space="0" w:color="auto"/>
            <w:left w:val="none" w:sz="0" w:space="0" w:color="auto"/>
            <w:bottom w:val="none" w:sz="0" w:space="0" w:color="auto"/>
            <w:right w:val="none" w:sz="0" w:space="0" w:color="auto"/>
          </w:divBdr>
        </w:div>
        <w:div w:id="591672166">
          <w:marLeft w:val="446"/>
          <w:marRight w:val="0"/>
          <w:marTop w:val="0"/>
          <w:marBottom w:val="0"/>
          <w:divBdr>
            <w:top w:val="none" w:sz="0" w:space="0" w:color="auto"/>
            <w:left w:val="none" w:sz="0" w:space="0" w:color="auto"/>
            <w:bottom w:val="none" w:sz="0" w:space="0" w:color="auto"/>
            <w:right w:val="none" w:sz="0" w:space="0" w:color="auto"/>
          </w:divBdr>
        </w:div>
        <w:div w:id="682829378">
          <w:marLeft w:val="446"/>
          <w:marRight w:val="0"/>
          <w:marTop w:val="0"/>
          <w:marBottom w:val="0"/>
          <w:divBdr>
            <w:top w:val="none" w:sz="0" w:space="0" w:color="auto"/>
            <w:left w:val="none" w:sz="0" w:space="0" w:color="auto"/>
            <w:bottom w:val="none" w:sz="0" w:space="0" w:color="auto"/>
            <w:right w:val="none" w:sz="0" w:space="0" w:color="auto"/>
          </w:divBdr>
        </w:div>
        <w:div w:id="1029993586">
          <w:marLeft w:val="1166"/>
          <w:marRight w:val="0"/>
          <w:marTop w:val="0"/>
          <w:marBottom w:val="0"/>
          <w:divBdr>
            <w:top w:val="none" w:sz="0" w:space="0" w:color="auto"/>
            <w:left w:val="none" w:sz="0" w:space="0" w:color="auto"/>
            <w:bottom w:val="none" w:sz="0" w:space="0" w:color="auto"/>
            <w:right w:val="none" w:sz="0" w:space="0" w:color="auto"/>
          </w:divBdr>
        </w:div>
        <w:div w:id="1139809344">
          <w:marLeft w:val="446"/>
          <w:marRight w:val="0"/>
          <w:marTop w:val="0"/>
          <w:marBottom w:val="0"/>
          <w:divBdr>
            <w:top w:val="none" w:sz="0" w:space="0" w:color="auto"/>
            <w:left w:val="none" w:sz="0" w:space="0" w:color="auto"/>
            <w:bottom w:val="none" w:sz="0" w:space="0" w:color="auto"/>
            <w:right w:val="none" w:sz="0" w:space="0" w:color="auto"/>
          </w:divBdr>
        </w:div>
        <w:div w:id="1385762083">
          <w:marLeft w:val="1166"/>
          <w:marRight w:val="0"/>
          <w:marTop w:val="0"/>
          <w:marBottom w:val="0"/>
          <w:divBdr>
            <w:top w:val="none" w:sz="0" w:space="0" w:color="auto"/>
            <w:left w:val="none" w:sz="0" w:space="0" w:color="auto"/>
            <w:bottom w:val="none" w:sz="0" w:space="0" w:color="auto"/>
            <w:right w:val="none" w:sz="0" w:space="0" w:color="auto"/>
          </w:divBdr>
        </w:div>
        <w:div w:id="1388190834">
          <w:marLeft w:val="1166"/>
          <w:marRight w:val="0"/>
          <w:marTop w:val="0"/>
          <w:marBottom w:val="0"/>
          <w:divBdr>
            <w:top w:val="none" w:sz="0" w:space="0" w:color="auto"/>
            <w:left w:val="none" w:sz="0" w:space="0" w:color="auto"/>
            <w:bottom w:val="none" w:sz="0" w:space="0" w:color="auto"/>
            <w:right w:val="none" w:sz="0" w:space="0" w:color="auto"/>
          </w:divBdr>
        </w:div>
        <w:div w:id="2021274394">
          <w:marLeft w:val="1166"/>
          <w:marRight w:val="0"/>
          <w:marTop w:val="0"/>
          <w:marBottom w:val="0"/>
          <w:divBdr>
            <w:top w:val="none" w:sz="0" w:space="0" w:color="auto"/>
            <w:left w:val="none" w:sz="0" w:space="0" w:color="auto"/>
            <w:bottom w:val="none" w:sz="0" w:space="0" w:color="auto"/>
            <w:right w:val="none" w:sz="0" w:space="0" w:color="auto"/>
          </w:divBdr>
        </w:div>
      </w:divsChild>
    </w:div>
    <w:div w:id="1260144249">
      <w:bodyDiv w:val="1"/>
      <w:marLeft w:val="0"/>
      <w:marRight w:val="0"/>
      <w:marTop w:val="0"/>
      <w:marBottom w:val="0"/>
      <w:divBdr>
        <w:top w:val="none" w:sz="0" w:space="0" w:color="auto"/>
        <w:left w:val="none" w:sz="0" w:space="0" w:color="auto"/>
        <w:bottom w:val="none" w:sz="0" w:space="0" w:color="auto"/>
        <w:right w:val="none" w:sz="0" w:space="0" w:color="auto"/>
      </w:divBdr>
    </w:div>
    <w:div w:id="1327630239">
      <w:bodyDiv w:val="1"/>
      <w:marLeft w:val="0"/>
      <w:marRight w:val="0"/>
      <w:marTop w:val="0"/>
      <w:marBottom w:val="0"/>
      <w:divBdr>
        <w:top w:val="none" w:sz="0" w:space="0" w:color="auto"/>
        <w:left w:val="none" w:sz="0" w:space="0" w:color="auto"/>
        <w:bottom w:val="none" w:sz="0" w:space="0" w:color="auto"/>
        <w:right w:val="none" w:sz="0" w:space="0" w:color="auto"/>
      </w:divBdr>
    </w:div>
    <w:div w:id="1351492297">
      <w:bodyDiv w:val="1"/>
      <w:marLeft w:val="0"/>
      <w:marRight w:val="0"/>
      <w:marTop w:val="0"/>
      <w:marBottom w:val="0"/>
      <w:divBdr>
        <w:top w:val="none" w:sz="0" w:space="0" w:color="auto"/>
        <w:left w:val="none" w:sz="0" w:space="0" w:color="auto"/>
        <w:bottom w:val="none" w:sz="0" w:space="0" w:color="auto"/>
        <w:right w:val="none" w:sz="0" w:space="0" w:color="auto"/>
      </w:divBdr>
    </w:div>
    <w:div w:id="1383207839">
      <w:bodyDiv w:val="1"/>
      <w:marLeft w:val="0"/>
      <w:marRight w:val="0"/>
      <w:marTop w:val="0"/>
      <w:marBottom w:val="0"/>
      <w:divBdr>
        <w:top w:val="none" w:sz="0" w:space="0" w:color="auto"/>
        <w:left w:val="none" w:sz="0" w:space="0" w:color="auto"/>
        <w:bottom w:val="none" w:sz="0" w:space="0" w:color="auto"/>
        <w:right w:val="none" w:sz="0" w:space="0" w:color="auto"/>
      </w:divBdr>
    </w:div>
    <w:div w:id="1387531045">
      <w:bodyDiv w:val="1"/>
      <w:marLeft w:val="0"/>
      <w:marRight w:val="0"/>
      <w:marTop w:val="0"/>
      <w:marBottom w:val="0"/>
      <w:divBdr>
        <w:top w:val="none" w:sz="0" w:space="0" w:color="auto"/>
        <w:left w:val="none" w:sz="0" w:space="0" w:color="auto"/>
        <w:bottom w:val="none" w:sz="0" w:space="0" w:color="auto"/>
        <w:right w:val="none" w:sz="0" w:space="0" w:color="auto"/>
      </w:divBdr>
    </w:div>
    <w:div w:id="1421945758">
      <w:bodyDiv w:val="1"/>
      <w:marLeft w:val="0"/>
      <w:marRight w:val="0"/>
      <w:marTop w:val="0"/>
      <w:marBottom w:val="0"/>
      <w:divBdr>
        <w:top w:val="none" w:sz="0" w:space="0" w:color="auto"/>
        <w:left w:val="none" w:sz="0" w:space="0" w:color="auto"/>
        <w:bottom w:val="none" w:sz="0" w:space="0" w:color="auto"/>
        <w:right w:val="none" w:sz="0" w:space="0" w:color="auto"/>
      </w:divBdr>
    </w:div>
    <w:div w:id="1462991315">
      <w:bodyDiv w:val="1"/>
      <w:marLeft w:val="0"/>
      <w:marRight w:val="0"/>
      <w:marTop w:val="0"/>
      <w:marBottom w:val="0"/>
      <w:divBdr>
        <w:top w:val="none" w:sz="0" w:space="0" w:color="auto"/>
        <w:left w:val="none" w:sz="0" w:space="0" w:color="auto"/>
        <w:bottom w:val="none" w:sz="0" w:space="0" w:color="auto"/>
        <w:right w:val="none" w:sz="0" w:space="0" w:color="auto"/>
      </w:divBdr>
    </w:div>
    <w:div w:id="1463578775">
      <w:bodyDiv w:val="1"/>
      <w:marLeft w:val="0"/>
      <w:marRight w:val="0"/>
      <w:marTop w:val="0"/>
      <w:marBottom w:val="0"/>
      <w:divBdr>
        <w:top w:val="none" w:sz="0" w:space="0" w:color="auto"/>
        <w:left w:val="none" w:sz="0" w:space="0" w:color="auto"/>
        <w:bottom w:val="none" w:sz="0" w:space="0" w:color="auto"/>
        <w:right w:val="none" w:sz="0" w:space="0" w:color="auto"/>
      </w:divBdr>
    </w:div>
    <w:div w:id="1467505246">
      <w:bodyDiv w:val="1"/>
      <w:marLeft w:val="0"/>
      <w:marRight w:val="0"/>
      <w:marTop w:val="0"/>
      <w:marBottom w:val="0"/>
      <w:divBdr>
        <w:top w:val="none" w:sz="0" w:space="0" w:color="auto"/>
        <w:left w:val="none" w:sz="0" w:space="0" w:color="auto"/>
        <w:bottom w:val="none" w:sz="0" w:space="0" w:color="auto"/>
        <w:right w:val="none" w:sz="0" w:space="0" w:color="auto"/>
      </w:divBdr>
    </w:div>
    <w:div w:id="1475559993">
      <w:bodyDiv w:val="1"/>
      <w:marLeft w:val="0"/>
      <w:marRight w:val="0"/>
      <w:marTop w:val="0"/>
      <w:marBottom w:val="0"/>
      <w:divBdr>
        <w:top w:val="none" w:sz="0" w:space="0" w:color="auto"/>
        <w:left w:val="none" w:sz="0" w:space="0" w:color="auto"/>
        <w:bottom w:val="none" w:sz="0" w:space="0" w:color="auto"/>
        <w:right w:val="none" w:sz="0" w:space="0" w:color="auto"/>
      </w:divBdr>
    </w:div>
    <w:div w:id="1488791174">
      <w:bodyDiv w:val="1"/>
      <w:marLeft w:val="0"/>
      <w:marRight w:val="0"/>
      <w:marTop w:val="0"/>
      <w:marBottom w:val="0"/>
      <w:divBdr>
        <w:top w:val="none" w:sz="0" w:space="0" w:color="auto"/>
        <w:left w:val="none" w:sz="0" w:space="0" w:color="auto"/>
        <w:bottom w:val="none" w:sz="0" w:space="0" w:color="auto"/>
        <w:right w:val="none" w:sz="0" w:space="0" w:color="auto"/>
      </w:divBdr>
    </w:div>
    <w:div w:id="1497266589">
      <w:bodyDiv w:val="1"/>
      <w:marLeft w:val="0"/>
      <w:marRight w:val="0"/>
      <w:marTop w:val="0"/>
      <w:marBottom w:val="0"/>
      <w:divBdr>
        <w:top w:val="none" w:sz="0" w:space="0" w:color="auto"/>
        <w:left w:val="none" w:sz="0" w:space="0" w:color="auto"/>
        <w:bottom w:val="none" w:sz="0" w:space="0" w:color="auto"/>
        <w:right w:val="none" w:sz="0" w:space="0" w:color="auto"/>
      </w:divBdr>
    </w:div>
    <w:div w:id="1514807090">
      <w:bodyDiv w:val="1"/>
      <w:marLeft w:val="0"/>
      <w:marRight w:val="0"/>
      <w:marTop w:val="0"/>
      <w:marBottom w:val="0"/>
      <w:divBdr>
        <w:top w:val="none" w:sz="0" w:space="0" w:color="auto"/>
        <w:left w:val="none" w:sz="0" w:space="0" w:color="auto"/>
        <w:bottom w:val="none" w:sz="0" w:space="0" w:color="auto"/>
        <w:right w:val="none" w:sz="0" w:space="0" w:color="auto"/>
      </w:divBdr>
    </w:div>
    <w:div w:id="1520313432">
      <w:bodyDiv w:val="1"/>
      <w:marLeft w:val="0"/>
      <w:marRight w:val="0"/>
      <w:marTop w:val="0"/>
      <w:marBottom w:val="0"/>
      <w:divBdr>
        <w:top w:val="none" w:sz="0" w:space="0" w:color="auto"/>
        <w:left w:val="none" w:sz="0" w:space="0" w:color="auto"/>
        <w:bottom w:val="none" w:sz="0" w:space="0" w:color="auto"/>
        <w:right w:val="none" w:sz="0" w:space="0" w:color="auto"/>
      </w:divBdr>
    </w:div>
    <w:div w:id="1529877293">
      <w:bodyDiv w:val="1"/>
      <w:marLeft w:val="0"/>
      <w:marRight w:val="0"/>
      <w:marTop w:val="0"/>
      <w:marBottom w:val="0"/>
      <w:divBdr>
        <w:top w:val="none" w:sz="0" w:space="0" w:color="auto"/>
        <w:left w:val="none" w:sz="0" w:space="0" w:color="auto"/>
        <w:bottom w:val="none" w:sz="0" w:space="0" w:color="auto"/>
        <w:right w:val="none" w:sz="0" w:space="0" w:color="auto"/>
      </w:divBdr>
    </w:div>
    <w:div w:id="1572884386">
      <w:bodyDiv w:val="1"/>
      <w:marLeft w:val="0"/>
      <w:marRight w:val="0"/>
      <w:marTop w:val="0"/>
      <w:marBottom w:val="0"/>
      <w:divBdr>
        <w:top w:val="none" w:sz="0" w:space="0" w:color="auto"/>
        <w:left w:val="none" w:sz="0" w:space="0" w:color="auto"/>
        <w:bottom w:val="none" w:sz="0" w:space="0" w:color="auto"/>
        <w:right w:val="none" w:sz="0" w:space="0" w:color="auto"/>
      </w:divBdr>
    </w:div>
    <w:div w:id="1578321030">
      <w:bodyDiv w:val="1"/>
      <w:marLeft w:val="0"/>
      <w:marRight w:val="0"/>
      <w:marTop w:val="0"/>
      <w:marBottom w:val="0"/>
      <w:divBdr>
        <w:top w:val="none" w:sz="0" w:space="0" w:color="auto"/>
        <w:left w:val="none" w:sz="0" w:space="0" w:color="auto"/>
        <w:bottom w:val="none" w:sz="0" w:space="0" w:color="auto"/>
        <w:right w:val="none" w:sz="0" w:space="0" w:color="auto"/>
      </w:divBdr>
    </w:div>
    <w:div w:id="1665357972">
      <w:bodyDiv w:val="1"/>
      <w:marLeft w:val="0"/>
      <w:marRight w:val="0"/>
      <w:marTop w:val="0"/>
      <w:marBottom w:val="0"/>
      <w:divBdr>
        <w:top w:val="none" w:sz="0" w:space="0" w:color="auto"/>
        <w:left w:val="none" w:sz="0" w:space="0" w:color="auto"/>
        <w:bottom w:val="none" w:sz="0" w:space="0" w:color="auto"/>
        <w:right w:val="none" w:sz="0" w:space="0" w:color="auto"/>
      </w:divBdr>
    </w:div>
    <w:div w:id="1701474221">
      <w:bodyDiv w:val="1"/>
      <w:marLeft w:val="0"/>
      <w:marRight w:val="0"/>
      <w:marTop w:val="0"/>
      <w:marBottom w:val="0"/>
      <w:divBdr>
        <w:top w:val="none" w:sz="0" w:space="0" w:color="auto"/>
        <w:left w:val="none" w:sz="0" w:space="0" w:color="auto"/>
        <w:bottom w:val="none" w:sz="0" w:space="0" w:color="auto"/>
        <w:right w:val="none" w:sz="0" w:space="0" w:color="auto"/>
      </w:divBdr>
    </w:div>
    <w:div w:id="1731077827">
      <w:bodyDiv w:val="1"/>
      <w:marLeft w:val="0"/>
      <w:marRight w:val="0"/>
      <w:marTop w:val="0"/>
      <w:marBottom w:val="0"/>
      <w:divBdr>
        <w:top w:val="none" w:sz="0" w:space="0" w:color="auto"/>
        <w:left w:val="none" w:sz="0" w:space="0" w:color="auto"/>
        <w:bottom w:val="none" w:sz="0" w:space="0" w:color="auto"/>
        <w:right w:val="none" w:sz="0" w:space="0" w:color="auto"/>
      </w:divBdr>
    </w:div>
    <w:div w:id="1739130743">
      <w:bodyDiv w:val="1"/>
      <w:marLeft w:val="0"/>
      <w:marRight w:val="0"/>
      <w:marTop w:val="0"/>
      <w:marBottom w:val="0"/>
      <w:divBdr>
        <w:top w:val="none" w:sz="0" w:space="0" w:color="auto"/>
        <w:left w:val="none" w:sz="0" w:space="0" w:color="auto"/>
        <w:bottom w:val="none" w:sz="0" w:space="0" w:color="auto"/>
        <w:right w:val="none" w:sz="0" w:space="0" w:color="auto"/>
      </w:divBdr>
    </w:div>
    <w:div w:id="1751928014">
      <w:bodyDiv w:val="1"/>
      <w:marLeft w:val="0"/>
      <w:marRight w:val="0"/>
      <w:marTop w:val="0"/>
      <w:marBottom w:val="0"/>
      <w:divBdr>
        <w:top w:val="none" w:sz="0" w:space="0" w:color="auto"/>
        <w:left w:val="none" w:sz="0" w:space="0" w:color="auto"/>
        <w:bottom w:val="none" w:sz="0" w:space="0" w:color="auto"/>
        <w:right w:val="none" w:sz="0" w:space="0" w:color="auto"/>
      </w:divBdr>
    </w:div>
    <w:div w:id="1752389799">
      <w:bodyDiv w:val="1"/>
      <w:marLeft w:val="0"/>
      <w:marRight w:val="0"/>
      <w:marTop w:val="0"/>
      <w:marBottom w:val="0"/>
      <w:divBdr>
        <w:top w:val="none" w:sz="0" w:space="0" w:color="auto"/>
        <w:left w:val="none" w:sz="0" w:space="0" w:color="auto"/>
        <w:bottom w:val="none" w:sz="0" w:space="0" w:color="auto"/>
        <w:right w:val="none" w:sz="0" w:space="0" w:color="auto"/>
      </w:divBdr>
    </w:div>
    <w:div w:id="1813979149">
      <w:bodyDiv w:val="1"/>
      <w:marLeft w:val="0"/>
      <w:marRight w:val="0"/>
      <w:marTop w:val="0"/>
      <w:marBottom w:val="0"/>
      <w:divBdr>
        <w:top w:val="none" w:sz="0" w:space="0" w:color="auto"/>
        <w:left w:val="none" w:sz="0" w:space="0" w:color="auto"/>
        <w:bottom w:val="none" w:sz="0" w:space="0" w:color="auto"/>
        <w:right w:val="none" w:sz="0" w:space="0" w:color="auto"/>
      </w:divBdr>
    </w:div>
    <w:div w:id="1815640348">
      <w:bodyDiv w:val="1"/>
      <w:marLeft w:val="0"/>
      <w:marRight w:val="0"/>
      <w:marTop w:val="0"/>
      <w:marBottom w:val="0"/>
      <w:divBdr>
        <w:top w:val="none" w:sz="0" w:space="0" w:color="auto"/>
        <w:left w:val="none" w:sz="0" w:space="0" w:color="auto"/>
        <w:bottom w:val="none" w:sz="0" w:space="0" w:color="auto"/>
        <w:right w:val="none" w:sz="0" w:space="0" w:color="auto"/>
      </w:divBdr>
    </w:div>
    <w:div w:id="1845245378">
      <w:bodyDiv w:val="1"/>
      <w:marLeft w:val="0"/>
      <w:marRight w:val="0"/>
      <w:marTop w:val="0"/>
      <w:marBottom w:val="0"/>
      <w:divBdr>
        <w:top w:val="none" w:sz="0" w:space="0" w:color="auto"/>
        <w:left w:val="none" w:sz="0" w:space="0" w:color="auto"/>
        <w:bottom w:val="none" w:sz="0" w:space="0" w:color="auto"/>
        <w:right w:val="none" w:sz="0" w:space="0" w:color="auto"/>
      </w:divBdr>
    </w:div>
    <w:div w:id="1846243246">
      <w:bodyDiv w:val="1"/>
      <w:marLeft w:val="0"/>
      <w:marRight w:val="0"/>
      <w:marTop w:val="0"/>
      <w:marBottom w:val="0"/>
      <w:divBdr>
        <w:top w:val="none" w:sz="0" w:space="0" w:color="auto"/>
        <w:left w:val="none" w:sz="0" w:space="0" w:color="auto"/>
        <w:bottom w:val="none" w:sz="0" w:space="0" w:color="auto"/>
        <w:right w:val="none" w:sz="0" w:space="0" w:color="auto"/>
      </w:divBdr>
    </w:div>
    <w:div w:id="1849756322">
      <w:bodyDiv w:val="1"/>
      <w:marLeft w:val="0"/>
      <w:marRight w:val="0"/>
      <w:marTop w:val="0"/>
      <w:marBottom w:val="0"/>
      <w:divBdr>
        <w:top w:val="none" w:sz="0" w:space="0" w:color="auto"/>
        <w:left w:val="none" w:sz="0" w:space="0" w:color="auto"/>
        <w:bottom w:val="none" w:sz="0" w:space="0" w:color="auto"/>
        <w:right w:val="none" w:sz="0" w:space="0" w:color="auto"/>
      </w:divBdr>
    </w:div>
    <w:div w:id="1850171073">
      <w:bodyDiv w:val="1"/>
      <w:marLeft w:val="0"/>
      <w:marRight w:val="0"/>
      <w:marTop w:val="0"/>
      <w:marBottom w:val="0"/>
      <w:divBdr>
        <w:top w:val="none" w:sz="0" w:space="0" w:color="auto"/>
        <w:left w:val="none" w:sz="0" w:space="0" w:color="auto"/>
        <w:bottom w:val="none" w:sz="0" w:space="0" w:color="auto"/>
        <w:right w:val="none" w:sz="0" w:space="0" w:color="auto"/>
      </w:divBdr>
    </w:div>
    <w:div w:id="1853757519">
      <w:bodyDiv w:val="1"/>
      <w:marLeft w:val="0"/>
      <w:marRight w:val="0"/>
      <w:marTop w:val="0"/>
      <w:marBottom w:val="0"/>
      <w:divBdr>
        <w:top w:val="none" w:sz="0" w:space="0" w:color="auto"/>
        <w:left w:val="none" w:sz="0" w:space="0" w:color="auto"/>
        <w:bottom w:val="none" w:sz="0" w:space="0" w:color="auto"/>
        <w:right w:val="none" w:sz="0" w:space="0" w:color="auto"/>
      </w:divBdr>
    </w:div>
    <w:div w:id="1879195959">
      <w:bodyDiv w:val="1"/>
      <w:marLeft w:val="0"/>
      <w:marRight w:val="0"/>
      <w:marTop w:val="0"/>
      <w:marBottom w:val="0"/>
      <w:divBdr>
        <w:top w:val="none" w:sz="0" w:space="0" w:color="auto"/>
        <w:left w:val="none" w:sz="0" w:space="0" w:color="auto"/>
        <w:bottom w:val="none" w:sz="0" w:space="0" w:color="auto"/>
        <w:right w:val="none" w:sz="0" w:space="0" w:color="auto"/>
      </w:divBdr>
    </w:div>
    <w:div w:id="1890874686">
      <w:bodyDiv w:val="1"/>
      <w:marLeft w:val="0"/>
      <w:marRight w:val="0"/>
      <w:marTop w:val="0"/>
      <w:marBottom w:val="0"/>
      <w:divBdr>
        <w:top w:val="none" w:sz="0" w:space="0" w:color="auto"/>
        <w:left w:val="none" w:sz="0" w:space="0" w:color="auto"/>
        <w:bottom w:val="none" w:sz="0" w:space="0" w:color="auto"/>
        <w:right w:val="none" w:sz="0" w:space="0" w:color="auto"/>
      </w:divBdr>
    </w:div>
    <w:div w:id="1901479319">
      <w:bodyDiv w:val="1"/>
      <w:marLeft w:val="0"/>
      <w:marRight w:val="0"/>
      <w:marTop w:val="0"/>
      <w:marBottom w:val="0"/>
      <w:divBdr>
        <w:top w:val="none" w:sz="0" w:space="0" w:color="auto"/>
        <w:left w:val="none" w:sz="0" w:space="0" w:color="auto"/>
        <w:bottom w:val="none" w:sz="0" w:space="0" w:color="auto"/>
        <w:right w:val="none" w:sz="0" w:space="0" w:color="auto"/>
      </w:divBdr>
    </w:div>
    <w:div w:id="1908758016">
      <w:bodyDiv w:val="1"/>
      <w:marLeft w:val="0"/>
      <w:marRight w:val="0"/>
      <w:marTop w:val="0"/>
      <w:marBottom w:val="0"/>
      <w:divBdr>
        <w:top w:val="none" w:sz="0" w:space="0" w:color="auto"/>
        <w:left w:val="none" w:sz="0" w:space="0" w:color="auto"/>
        <w:bottom w:val="none" w:sz="0" w:space="0" w:color="auto"/>
        <w:right w:val="none" w:sz="0" w:space="0" w:color="auto"/>
      </w:divBdr>
    </w:div>
    <w:div w:id="1919242013">
      <w:bodyDiv w:val="1"/>
      <w:marLeft w:val="0"/>
      <w:marRight w:val="0"/>
      <w:marTop w:val="0"/>
      <w:marBottom w:val="0"/>
      <w:divBdr>
        <w:top w:val="none" w:sz="0" w:space="0" w:color="auto"/>
        <w:left w:val="none" w:sz="0" w:space="0" w:color="auto"/>
        <w:bottom w:val="none" w:sz="0" w:space="0" w:color="auto"/>
        <w:right w:val="none" w:sz="0" w:space="0" w:color="auto"/>
      </w:divBdr>
    </w:div>
    <w:div w:id="1988584930">
      <w:bodyDiv w:val="1"/>
      <w:marLeft w:val="0"/>
      <w:marRight w:val="0"/>
      <w:marTop w:val="0"/>
      <w:marBottom w:val="0"/>
      <w:divBdr>
        <w:top w:val="none" w:sz="0" w:space="0" w:color="auto"/>
        <w:left w:val="none" w:sz="0" w:space="0" w:color="auto"/>
        <w:bottom w:val="none" w:sz="0" w:space="0" w:color="auto"/>
        <w:right w:val="none" w:sz="0" w:space="0" w:color="auto"/>
      </w:divBdr>
    </w:div>
    <w:div w:id="2024043660">
      <w:bodyDiv w:val="1"/>
      <w:marLeft w:val="0"/>
      <w:marRight w:val="0"/>
      <w:marTop w:val="0"/>
      <w:marBottom w:val="0"/>
      <w:divBdr>
        <w:top w:val="none" w:sz="0" w:space="0" w:color="auto"/>
        <w:left w:val="none" w:sz="0" w:space="0" w:color="auto"/>
        <w:bottom w:val="none" w:sz="0" w:space="0" w:color="auto"/>
        <w:right w:val="none" w:sz="0" w:space="0" w:color="auto"/>
      </w:divBdr>
    </w:div>
    <w:div w:id="2030913448">
      <w:bodyDiv w:val="1"/>
      <w:marLeft w:val="0"/>
      <w:marRight w:val="0"/>
      <w:marTop w:val="0"/>
      <w:marBottom w:val="0"/>
      <w:divBdr>
        <w:top w:val="none" w:sz="0" w:space="0" w:color="auto"/>
        <w:left w:val="none" w:sz="0" w:space="0" w:color="auto"/>
        <w:bottom w:val="none" w:sz="0" w:space="0" w:color="auto"/>
        <w:right w:val="none" w:sz="0" w:space="0" w:color="auto"/>
      </w:divBdr>
    </w:div>
    <w:div w:id="2034575924">
      <w:bodyDiv w:val="1"/>
      <w:marLeft w:val="0"/>
      <w:marRight w:val="0"/>
      <w:marTop w:val="0"/>
      <w:marBottom w:val="0"/>
      <w:divBdr>
        <w:top w:val="none" w:sz="0" w:space="0" w:color="auto"/>
        <w:left w:val="none" w:sz="0" w:space="0" w:color="auto"/>
        <w:bottom w:val="none" w:sz="0" w:space="0" w:color="auto"/>
        <w:right w:val="none" w:sz="0" w:space="0" w:color="auto"/>
      </w:divBdr>
    </w:div>
    <w:div w:id="2101097084">
      <w:bodyDiv w:val="1"/>
      <w:marLeft w:val="0"/>
      <w:marRight w:val="0"/>
      <w:marTop w:val="0"/>
      <w:marBottom w:val="0"/>
      <w:divBdr>
        <w:top w:val="none" w:sz="0" w:space="0" w:color="auto"/>
        <w:left w:val="none" w:sz="0" w:space="0" w:color="auto"/>
        <w:bottom w:val="none" w:sz="0" w:space="0" w:color="auto"/>
        <w:right w:val="none" w:sz="0" w:space="0" w:color="auto"/>
      </w:divBdr>
    </w:div>
    <w:div w:id="2114200628">
      <w:bodyDiv w:val="1"/>
      <w:marLeft w:val="0"/>
      <w:marRight w:val="0"/>
      <w:marTop w:val="0"/>
      <w:marBottom w:val="0"/>
      <w:divBdr>
        <w:top w:val="none" w:sz="0" w:space="0" w:color="auto"/>
        <w:left w:val="none" w:sz="0" w:space="0" w:color="auto"/>
        <w:bottom w:val="none" w:sz="0" w:space="0" w:color="auto"/>
        <w:right w:val="none" w:sz="0" w:space="0" w:color="auto"/>
      </w:divBdr>
    </w:div>
    <w:div w:id="2121794298">
      <w:bodyDiv w:val="1"/>
      <w:marLeft w:val="0"/>
      <w:marRight w:val="0"/>
      <w:marTop w:val="0"/>
      <w:marBottom w:val="0"/>
      <w:divBdr>
        <w:top w:val="none" w:sz="0" w:space="0" w:color="auto"/>
        <w:left w:val="none" w:sz="0" w:space="0" w:color="auto"/>
        <w:bottom w:val="none" w:sz="0" w:space="0" w:color="auto"/>
        <w:right w:val="none" w:sz="0" w:space="0" w:color="auto"/>
      </w:divBdr>
    </w:div>
    <w:div w:id="2138330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hav.net/2025/01/13/commuter-improvements-focus-of-haverhill-chambers-eggs-issues-legislative-breakfas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hetowncommon.com/2024/12/31/taxpayers-additional-2-6-million-outlay-will-keep-meva-rides-free/" TargetMode="External"/><Relationship Id="rId2" Type="http://schemas.openxmlformats.org/officeDocument/2006/relationships/numbering" Target="numbering.xml"/><Relationship Id="rId16" Type="http://schemas.openxmlformats.org/officeDocument/2006/relationships/hyperlink" Target="https://www.eagletribune.com/opinion/editorials/meva-stuff-a-bus-a-holiday-success-story-closure-of-substance-abuse-centers-troubling/article_e1c759ba-b514-11ef-8bbe-03a0d1bcc45c.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agletribune.com/news/merrimack_valley/meva-and-you-stuffed-a-bus/article_664118d8-b403-11ef-8eb5-23f0312d0aa7.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mma.org/jamie-hellen-is-new-mma-president-kassandra-gove-is-v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B0F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1567F-7FC1-44F0-A539-13CB85007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2750</Words>
  <Characters>15680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Noah Berger</cp:lastModifiedBy>
  <cp:revision>2</cp:revision>
  <cp:lastPrinted>2025-01-31T21:35:00Z</cp:lastPrinted>
  <dcterms:created xsi:type="dcterms:W3CDTF">2025-02-03T16:48:00Z</dcterms:created>
  <dcterms:modified xsi:type="dcterms:W3CDTF">2025-02-03T16:48:00Z</dcterms:modified>
</cp:coreProperties>
</file>